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25" w:rsidRPr="008B04E6" w:rsidRDefault="00E33425" w:rsidP="00CA4215">
      <w:pPr>
        <w:spacing w:after="0" w:line="240" w:lineRule="auto"/>
        <w:rPr>
          <w:rFonts w:ascii="Georgia" w:hAnsi="Georgia"/>
          <w:b/>
          <w:i/>
          <w:sz w:val="26"/>
        </w:rPr>
      </w:pPr>
      <w:bookmarkStart w:id="0" w:name="_GoBack"/>
      <w:bookmarkEnd w:id="0"/>
      <w:r w:rsidRPr="008B04E6">
        <w:rPr>
          <w:rFonts w:ascii="Georgia" w:hAnsi="Georgia"/>
          <w:b/>
          <w:i/>
          <w:sz w:val="26"/>
        </w:rPr>
        <w:t>PITT PROFESSORSHIP LECTURES</w:t>
      </w:r>
      <w:r w:rsidR="008B04E6">
        <w:rPr>
          <w:rFonts w:ascii="Georgia" w:hAnsi="Georgia"/>
          <w:b/>
          <w:i/>
          <w:sz w:val="26"/>
        </w:rPr>
        <w:t xml:space="preserve"> 2016-2017</w:t>
      </w:r>
    </w:p>
    <w:p w:rsidR="00CA4215" w:rsidRPr="008B04E6" w:rsidRDefault="00CA4215" w:rsidP="00CA4215">
      <w:pPr>
        <w:spacing w:after="0" w:line="240" w:lineRule="auto"/>
        <w:rPr>
          <w:rFonts w:ascii="Georgia" w:hAnsi="Georgia"/>
          <w:b/>
          <w:sz w:val="30"/>
        </w:rPr>
      </w:pPr>
      <w:r w:rsidRPr="008B04E6">
        <w:rPr>
          <w:rFonts w:ascii="Georgia" w:hAnsi="Georgia"/>
          <w:b/>
          <w:sz w:val="30"/>
        </w:rPr>
        <w:t>RACIAL DOMINATION</w:t>
      </w:r>
      <w:r w:rsidR="00E33425" w:rsidRPr="008B04E6">
        <w:rPr>
          <w:rFonts w:ascii="Georgia" w:hAnsi="Georgia"/>
          <w:b/>
          <w:sz w:val="30"/>
        </w:rPr>
        <w:t>: REVISITING THE AMERICAN CASE</w:t>
      </w:r>
    </w:p>
    <w:p w:rsidR="00CA4215" w:rsidRPr="008B04E6" w:rsidRDefault="00CC1EF1" w:rsidP="00CA4215">
      <w:pPr>
        <w:spacing w:after="0" w:line="240" w:lineRule="auto"/>
        <w:rPr>
          <w:rFonts w:ascii="Georgia" w:hAnsi="Georgia"/>
          <w:b/>
          <w:sz w:val="28"/>
        </w:rPr>
      </w:pPr>
      <w:proofErr w:type="spellStart"/>
      <w:r w:rsidRPr="008B04E6">
        <w:rPr>
          <w:rFonts w:ascii="Georgia" w:hAnsi="Georgia"/>
          <w:b/>
          <w:sz w:val="28"/>
        </w:rPr>
        <w:t>Loïc</w:t>
      </w:r>
      <w:proofErr w:type="spellEnd"/>
      <w:r w:rsidRPr="008B04E6">
        <w:rPr>
          <w:rFonts w:ascii="Georgia" w:hAnsi="Georgia"/>
          <w:b/>
          <w:sz w:val="28"/>
        </w:rPr>
        <w:t xml:space="preserve"> WACQUANT</w:t>
      </w:r>
    </w:p>
    <w:p w:rsidR="00CC1EF1" w:rsidRPr="008B04E6" w:rsidRDefault="00CC1EF1" w:rsidP="00CA4215">
      <w:pPr>
        <w:spacing w:after="0" w:line="240" w:lineRule="auto"/>
        <w:rPr>
          <w:rFonts w:ascii="Georgia" w:hAnsi="Georgia"/>
        </w:rPr>
      </w:pPr>
    </w:p>
    <w:p w:rsidR="00E33425" w:rsidRPr="00E33425" w:rsidRDefault="00E33425" w:rsidP="00E33425">
      <w:pPr>
        <w:spacing w:after="0" w:line="240" w:lineRule="auto"/>
        <w:rPr>
          <w:rFonts w:ascii="Georgia" w:hAnsi="Georgia"/>
          <w:sz w:val="22"/>
        </w:rPr>
      </w:pPr>
      <w:r w:rsidRPr="00E33425">
        <w:rPr>
          <w:rFonts w:ascii="Georgia" w:hAnsi="Georgia"/>
          <w:bCs/>
          <w:sz w:val="22"/>
        </w:rPr>
        <w:t>1-</w:t>
      </w:r>
      <w:r w:rsidRPr="00E33425">
        <w:rPr>
          <w:rFonts w:ascii="Georgia" w:hAnsi="Georgia"/>
          <w:sz w:val="22"/>
        </w:rPr>
        <w:t xml:space="preserve">“Race as symbolic violence and public </w:t>
      </w:r>
      <w:proofErr w:type="spellStart"/>
      <w:r w:rsidRPr="00E33425">
        <w:rPr>
          <w:rFonts w:ascii="Georgia" w:hAnsi="Georgia"/>
          <w:sz w:val="22"/>
        </w:rPr>
        <w:t>dishonour</w:t>
      </w:r>
      <w:proofErr w:type="spellEnd"/>
      <w:r w:rsidRPr="00E33425">
        <w:rPr>
          <w:rFonts w:ascii="Georgia" w:hAnsi="Georgia"/>
          <w:sz w:val="22"/>
        </w:rPr>
        <w:t>,” Wednesday 16 Nov, 5 pm, Room 1, Mill Lane Lecture Rooms.</w:t>
      </w:r>
    </w:p>
    <w:p w:rsidR="00E33425" w:rsidRPr="00E33425" w:rsidRDefault="00E33425" w:rsidP="00E33425">
      <w:pPr>
        <w:spacing w:after="0" w:line="240" w:lineRule="auto"/>
        <w:rPr>
          <w:rFonts w:ascii="Georgia" w:hAnsi="Georgia"/>
          <w:sz w:val="22"/>
        </w:rPr>
      </w:pPr>
      <w:r w:rsidRPr="00E33425">
        <w:rPr>
          <w:rFonts w:ascii="Georgia" w:hAnsi="Georgia"/>
          <w:sz w:val="22"/>
        </w:rPr>
        <w:t>2-“Racialized slavery and racial terrorism,” Thursday 17 Nov, 5 pm, Room 9, Mill Lane Lecture Rooms.</w:t>
      </w:r>
    </w:p>
    <w:p w:rsidR="00E33425" w:rsidRPr="00E33425" w:rsidRDefault="00E33425" w:rsidP="00E33425">
      <w:pPr>
        <w:tabs>
          <w:tab w:val="num" w:pos="720"/>
        </w:tabs>
        <w:spacing w:after="0" w:line="240" w:lineRule="auto"/>
        <w:rPr>
          <w:rFonts w:ascii="Georgia" w:hAnsi="Georgia"/>
          <w:sz w:val="22"/>
        </w:rPr>
      </w:pPr>
      <w:r w:rsidRPr="00E33425">
        <w:rPr>
          <w:rFonts w:ascii="Georgia" w:hAnsi="Georgia"/>
          <w:sz w:val="22"/>
        </w:rPr>
        <w:t>3-“The ghetto and the prison,” Friday 18 Nov, 5 pm, Room 9, Mill Lane Lecture Rooms.</w:t>
      </w:r>
    </w:p>
    <w:p w:rsidR="00E33425" w:rsidRPr="00E33425" w:rsidRDefault="00E33425" w:rsidP="00E33425">
      <w:pPr>
        <w:spacing w:after="0" w:line="240" w:lineRule="auto"/>
        <w:rPr>
          <w:rFonts w:ascii="Georgia" w:hAnsi="Georgia"/>
          <w:sz w:val="22"/>
        </w:rPr>
      </w:pPr>
      <w:r w:rsidRPr="00E33425">
        <w:rPr>
          <w:rFonts w:ascii="Georgia" w:hAnsi="Georgia"/>
          <w:sz w:val="22"/>
        </w:rPr>
        <w:t>4-“Peculiar Institutions: Four centuries of race-making in the United States,” Monday 28 Nov, 5 pm</w:t>
      </w:r>
      <w:proofErr w:type="gramStart"/>
      <w:r w:rsidRPr="00E33425">
        <w:rPr>
          <w:rFonts w:ascii="Georgia" w:hAnsi="Georgia"/>
          <w:sz w:val="22"/>
        </w:rPr>
        <w:t>,  Knox</w:t>
      </w:r>
      <w:proofErr w:type="gramEnd"/>
      <w:r w:rsidRPr="00E33425">
        <w:rPr>
          <w:rFonts w:ascii="Georgia" w:hAnsi="Georgia"/>
          <w:sz w:val="22"/>
        </w:rPr>
        <w:t xml:space="preserve"> Shaw Room, Sidney Sussex College (Department of History seminar).</w:t>
      </w:r>
    </w:p>
    <w:p w:rsidR="00E33425" w:rsidRDefault="00E33425" w:rsidP="00CA4215">
      <w:pPr>
        <w:spacing w:after="0" w:line="240" w:lineRule="auto"/>
      </w:pPr>
    </w:p>
    <w:p w:rsidR="00CA4215" w:rsidRDefault="00CA4215" w:rsidP="00CA4215">
      <w:pPr>
        <w:spacing w:after="0" w:line="240" w:lineRule="auto"/>
      </w:pPr>
      <w:r>
        <w:t xml:space="preserve">Here </w:t>
      </w:r>
      <w:r w:rsidR="00CC1EF1">
        <w:t xml:space="preserve">are background </w:t>
      </w:r>
      <w:r w:rsidR="00C51CE2">
        <w:t xml:space="preserve">books and </w:t>
      </w:r>
      <w:r w:rsidR="00CC1EF1">
        <w:t>articles that offer early versions, supportive materials and elaborations on</w:t>
      </w:r>
      <w:r w:rsidR="00431A8F">
        <w:t xml:space="preserve"> arguments made </w:t>
      </w:r>
      <w:r w:rsidR="00E33425">
        <w:t xml:space="preserve">or implied </w:t>
      </w:r>
      <w:r w:rsidR="00431A8F">
        <w:t>in the lectures, as well as bibliographic pointers for those who want to go further or back to the historical materials I build on.</w:t>
      </w:r>
    </w:p>
    <w:p w:rsidR="00431A8F" w:rsidRDefault="00431A8F" w:rsidP="00CA4215">
      <w:pPr>
        <w:spacing w:after="0" w:line="240" w:lineRule="auto"/>
      </w:pPr>
    </w:p>
    <w:p w:rsidR="00CC1EF1" w:rsidRDefault="00CC1EF1" w:rsidP="00CC1EF1">
      <w:pPr>
        <w:spacing w:after="0" w:line="240" w:lineRule="auto"/>
      </w:pPr>
      <w:r w:rsidRPr="002875DE">
        <w:rPr>
          <w:i/>
        </w:rPr>
        <w:t>Urban Outcasts: A Comparative Sociology of Advanced Marginality</w:t>
      </w:r>
      <w:r w:rsidRPr="00CC1EF1">
        <w:t xml:space="preserve">. Cambridge, UK: Polity </w:t>
      </w:r>
      <w:proofErr w:type="gramStart"/>
      <w:r w:rsidRPr="00CC1EF1">
        <w:t xml:space="preserve">Press, </w:t>
      </w:r>
      <w:r w:rsidR="002875DE">
        <w:t xml:space="preserve">2008, </w:t>
      </w:r>
      <w:r w:rsidRPr="00CC1EF1">
        <w:t>342p.</w:t>
      </w:r>
      <w:proofErr w:type="gramEnd"/>
      <w:r w:rsidR="002875DE">
        <w:t xml:space="preserve"> </w:t>
      </w:r>
      <w:proofErr w:type="gramStart"/>
      <w:r w:rsidR="002875DE">
        <w:t>Translated in 9 languages.</w:t>
      </w:r>
      <w:proofErr w:type="gramEnd"/>
    </w:p>
    <w:p w:rsidR="002875DE" w:rsidRDefault="002875DE" w:rsidP="00CC1EF1">
      <w:pPr>
        <w:spacing w:after="0" w:line="240" w:lineRule="auto"/>
      </w:pPr>
    </w:p>
    <w:p w:rsidR="002875DE" w:rsidRDefault="002875DE" w:rsidP="002875DE">
      <w:pPr>
        <w:spacing w:after="0" w:line="240" w:lineRule="auto"/>
      </w:pPr>
      <w:proofErr w:type="gramStart"/>
      <w:r w:rsidRPr="002875DE">
        <w:rPr>
          <w:i/>
        </w:rPr>
        <w:t>Punishing the Poor: The Neoliberal Government of Social Insecurity</w:t>
      </w:r>
      <w:r w:rsidRPr="002875DE">
        <w:t xml:space="preserve">, Durham and London, Duke University Press, “Politics, Culture, and History” series, </w:t>
      </w:r>
      <w:r w:rsidR="00C51CE2" w:rsidRPr="002875DE">
        <w:t>2009</w:t>
      </w:r>
      <w:r w:rsidR="00C51CE2">
        <w:t xml:space="preserve">, </w:t>
      </w:r>
      <w:r w:rsidRPr="002875DE">
        <w:t>410p.</w:t>
      </w:r>
      <w:proofErr w:type="gramEnd"/>
      <w:r>
        <w:t xml:space="preserve"> </w:t>
      </w:r>
      <w:proofErr w:type="gramStart"/>
      <w:r>
        <w:t>Translated in 8 languages.</w:t>
      </w:r>
      <w:proofErr w:type="gramEnd"/>
    </w:p>
    <w:p w:rsidR="002875DE" w:rsidRDefault="002875DE" w:rsidP="002875DE">
      <w:pPr>
        <w:spacing w:after="0" w:line="240" w:lineRule="auto"/>
      </w:pPr>
    </w:p>
    <w:p w:rsidR="00C51CE2" w:rsidRPr="002875DE" w:rsidRDefault="00C51CE2" w:rsidP="00C51CE2">
      <w:pPr>
        <w:spacing w:after="0" w:line="240" w:lineRule="auto"/>
      </w:pPr>
      <w:r w:rsidRPr="00C51CE2">
        <w:rPr>
          <w:i/>
        </w:rPr>
        <w:t>Deadly Symbiosis: Race and the Rise of the Penal State</w:t>
      </w:r>
      <w:r w:rsidRPr="00C51CE2">
        <w:t>. Cambridge</w:t>
      </w:r>
      <w:r>
        <w:t xml:space="preserve">, UK: Polity Press, </w:t>
      </w:r>
      <w:r w:rsidR="00494BD2">
        <w:t>2017</w:t>
      </w:r>
      <w:r>
        <w:t>.</w:t>
      </w:r>
    </w:p>
    <w:p w:rsidR="00C51CE2" w:rsidRDefault="00C51CE2" w:rsidP="002875DE">
      <w:pPr>
        <w:spacing w:after="0" w:line="240" w:lineRule="auto"/>
      </w:pPr>
    </w:p>
    <w:p w:rsidR="002875DE" w:rsidRPr="002875DE" w:rsidRDefault="002875DE" w:rsidP="002875DE">
      <w:pPr>
        <w:spacing w:after="0" w:line="240" w:lineRule="auto"/>
      </w:pPr>
      <w:proofErr w:type="gramStart"/>
      <w:r w:rsidRPr="00C51CE2">
        <w:rPr>
          <w:i/>
        </w:rPr>
        <w:t>The Two Faces of the Ghetto</w:t>
      </w:r>
      <w:r w:rsidR="00C51CE2">
        <w:t>.</w:t>
      </w:r>
      <w:proofErr w:type="gramEnd"/>
      <w:r w:rsidR="00C51CE2">
        <w:t xml:space="preserve"> </w:t>
      </w:r>
      <w:r w:rsidRPr="002875DE">
        <w:t xml:space="preserve">Cambridge, </w:t>
      </w:r>
      <w:r w:rsidR="00C51CE2">
        <w:t xml:space="preserve">UK: </w:t>
      </w:r>
      <w:r w:rsidRPr="002875DE">
        <w:t>Polity Press, 2017</w:t>
      </w:r>
      <w:r w:rsidR="00C51CE2">
        <w:t>.</w:t>
      </w:r>
    </w:p>
    <w:p w:rsidR="002875DE" w:rsidRDefault="002875DE" w:rsidP="002875DE">
      <w:pPr>
        <w:spacing w:after="0" w:line="240" w:lineRule="auto"/>
      </w:pPr>
    </w:p>
    <w:p w:rsidR="00CA4215" w:rsidRPr="00CC1EF1" w:rsidRDefault="00CA4215" w:rsidP="00CA4215">
      <w:pPr>
        <w:spacing w:after="0" w:line="240" w:lineRule="auto"/>
        <w:rPr>
          <w:b/>
        </w:rPr>
      </w:pPr>
      <w:r w:rsidRPr="00CC1EF1">
        <w:rPr>
          <w:b/>
        </w:rPr>
        <w:t>ANALYTIC ISSUE</w:t>
      </w:r>
      <w:r w:rsidR="00C51CE2">
        <w:rPr>
          <w:b/>
        </w:rPr>
        <w:t>S</w:t>
      </w:r>
      <w:r w:rsidRPr="00CC1EF1">
        <w:rPr>
          <w:b/>
        </w:rPr>
        <w:t xml:space="preserve">: </w:t>
      </w:r>
      <w:r w:rsidR="00C51CE2">
        <w:rPr>
          <w:b/>
        </w:rPr>
        <w:t xml:space="preserve">ON RETHINKING THE FABRICATION OF </w:t>
      </w:r>
      <w:r w:rsidRPr="00CC1EF1">
        <w:rPr>
          <w:b/>
        </w:rPr>
        <w:t>COLLECTIVES</w:t>
      </w:r>
    </w:p>
    <w:p w:rsidR="00CA4215" w:rsidRPr="00FB1B1F" w:rsidRDefault="00CA4215" w:rsidP="00CA4215">
      <w:pPr>
        <w:spacing w:after="0" w:line="240" w:lineRule="auto"/>
        <w:jc w:val="both"/>
        <w:rPr>
          <w:i/>
        </w:rPr>
      </w:pPr>
      <w:r w:rsidRPr="00FB1B1F">
        <w:rPr>
          <w:i/>
        </w:rPr>
        <w:t>General introduction to the trilogy (</w:t>
      </w:r>
      <w:r w:rsidRPr="00431A8F">
        <w:t>Urban Outcasts, Punishing the Poor, Deadly Symbiosis</w:t>
      </w:r>
      <w:r w:rsidRPr="00FB1B1F">
        <w:rPr>
          <w:i/>
        </w:rPr>
        <w:t>), the theoreti</w:t>
      </w:r>
      <w:r w:rsidR="00C51CE2" w:rsidRPr="00FB1B1F">
        <w:rPr>
          <w:i/>
        </w:rPr>
        <w:t>cal model and the key concepts used; Bourdieu’s sociology of the “realization of categories”; epistemological pitfalls to avoid in the construction of a dirty and lowly object; preview of the analytic</w:t>
      </w:r>
      <w:r w:rsidR="00431A8F">
        <w:rPr>
          <w:i/>
        </w:rPr>
        <w:t xml:space="preserve"> of racial domination; an early attempt to rethink the nexus of </w:t>
      </w:r>
      <w:r w:rsidR="00C51CE2" w:rsidRPr="00FB1B1F">
        <w:rPr>
          <w:i/>
        </w:rPr>
        <w:t xml:space="preserve">race and class as </w:t>
      </w:r>
      <w:r w:rsidR="00431A8F">
        <w:rPr>
          <w:i/>
        </w:rPr>
        <w:t xml:space="preserve">joint </w:t>
      </w:r>
      <w:r w:rsidR="00C51CE2" w:rsidRPr="00FB1B1F">
        <w:rPr>
          <w:i/>
        </w:rPr>
        <w:t>outcomes of classification struggles.</w:t>
      </w:r>
    </w:p>
    <w:p w:rsidR="00CA4215" w:rsidRDefault="00CA4215" w:rsidP="00CA4215">
      <w:pPr>
        <w:spacing w:after="0" w:line="240" w:lineRule="auto"/>
      </w:pPr>
    </w:p>
    <w:p w:rsidR="00CA4215" w:rsidRPr="00CA4215" w:rsidRDefault="00CA4215" w:rsidP="00CA4215">
      <w:pPr>
        <w:spacing w:after="0" w:line="240" w:lineRule="auto"/>
      </w:pPr>
      <w:r w:rsidRPr="00CA4215">
        <w:t>2014</w:t>
      </w:r>
      <w:r w:rsidRPr="00CA4215">
        <w:tab/>
        <w:t xml:space="preserve">“Marginality, Ethnicity and </w:t>
      </w:r>
      <w:proofErr w:type="spellStart"/>
      <w:r w:rsidRPr="00CA4215">
        <w:t>Penality</w:t>
      </w:r>
      <w:proofErr w:type="spellEnd"/>
      <w:r w:rsidRPr="00CA4215">
        <w:t xml:space="preserve"> in the Neoliberal City: An Analytic Cartography.”  </w:t>
      </w:r>
      <w:r w:rsidRPr="00CA4215">
        <w:rPr>
          <w:u w:val="single"/>
        </w:rPr>
        <w:t>Ethnic &amp; Racial Studies</w:t>
      </w:r>
      <w:r w:rsidRPr="00CA4215">
        <w:t xml:space="preserve">, 37, no 10, Symposium (with responses from Andy </w:t>
      </w:r>
      <w:proofErr w:type="spellStart"/>
      <w:r w:rsidRPr="00CA4215">
        <w:t>Clarno</w:t>
      </w:r>
      <w:proofErr w:type="spellEnd"/>
      <w:r w:rsidRPr="00CA4215">
        <w:t xml:space="preserve">, Michael Dawson, Matt Desmond, Amy </w:t>
      </w:r>
      <w:proofErr w:type="spellStart"/>
      <w:r w:rsidRPr="00CA4215">
        <w:t>Lerman</w:t>
      </w:r>
      <w:proofErr w:type="spellEnd"/>
      <w:r w:rsidRPr="00CA4215">
        <w:t xml:space="preserve">, Mara </w:t>
      </w:r>
      <w:proofErr w:type="spellStart"/>
      <w:r w:rsidRPr="00CA4215">
        <w:t>Loveman</w:t>
      </w:r>
      <w:proofErr w:type="spellEnd"/>
      <w:r w:rsidRPr="00CA4215">
        <w:t xml:space="preserve">, Douglas Massey, Dorothy Roberts, Robert Sampson, William Julius Wilson, Andreas </w:t>
      </w:r>
      <w:proofErr w:type="spellStart"/>
      <w:r w:rsidRPr="00CA4215">
        <w:t>Wimmer</w:t>
      </w:r>
      <w:proofErr w:type="spellEnd"/>
      <w:r w:rsidRPr="00CA4215">
        <w:t>): 1687-1711.</w:t>
      </w:r>
    </w:p>
    <w:p w:rsidR="00CA4215" w:rsidRDefault="00CA4215" w:rsidP="00CA4215">
      <w:pPr>
        <w:spacing w:after="0" w:line="240" w:lineRule="auto"/>
      </w:pPr>
    </w:p>
    <w:p w:rsidR="00CA4215" w:rsidRPr="00CA4215" w:rsidRDefault="00CA4215" w:rsidP="00CA4215">
      <w:pPr>
        <w:spacing w:after="0" w:line="240" w:lineRule="auto"/>
      </w:pPr>
      <w:r w:rsidRPr="00CA4215">
        <w:t>2013</w:t>
      </w:r>
      <w:r w:rsidRPr="00CA4215">
        <w:tab/>
        <w:t xml:space="preserve">“Symbolic Power and Group-Making: On Bourdieu’s Reframing of Class.” </w:t>
      </w:r>
      <w:r w:rsidRPr="00CA4215">
        <w:rPr>
          <w:u w:val="single"/>
        </w:rPr>
        <w:t>Journal of Classical Sociology</w:t>
      </w:r>
      <w:r w:rsidRPr="00CA4215">
        <w:t xml:space="preserve"> 13, no. 2 (May): 274-291.</w:t>
      </w:r>
    </w:p>
    <w:p w:rsidR="00CA4215" w:rsidRDefault="00CA4215" w:rsidP="00CA4215">
      <w:pPr>
        <w:spacing w:after="0" w:line="240" w:lineRule="auto"/>
      </w:pPr>
    </w:p>
    <w:p w:rsidR="00C51CE2" w:rsidRDefault="00C51CE2" w:rsidP="00CA4215">
      <w:pPr>
        <w:spacing w:after="0" w:line="240" w:lineRule="auto"/>
      </w:pPr>
      <w:r w:rsidRPr="00C51CE2">
        <w:t>2002</w:t>
      </w:r>
      <w:r w:rsidRPr="00C51CE2">
        <w:tab/>
        <w:t xml:space="preserve">“Scrutinizing the Street: Poverty, Morality, and the Pitfalls of Urban Ethnography.” </w:t>
      </w:r>
      <w:r w:rsidRPr="00C51CE2">
        <w:rPr>
          <w:u w:val="single"/>
        </w:rPr>
        <w:t>American Journal of Sociology</w:t>
      </w:r>
      <w:r w:rsidRPr="00C51CE2">
        <w:t xml:space="preserve"> 107-6 (May): 1468-1532.</w:t>
      </w:r>
    </w:p>
    <w:p w:rsidR="00C51CE2" w:rsidRDefault="00C51CE2" w:rsidP="00CA4215">
      <w:pPr>
        <w:spacing w:after="0" w:line="240" w:lineRule="auto"/>
      </w:pPr>
    </w:p>
    <w:p w:rsidR="00CA4215" w:rsidRDefault="00CA4215" w:rsidP="00CA4215">
      <w:pPr>
        <w:spacing w:after="0" w:line="240" w:lineRule="auto"/>
      </w:pPr>
      <w:proofErr w:type="gramStart"/>
      <w:r w:rsidRPr="00CA4215">
        <w:lastRenderedPageBreak/>
        <w:t>1997</w:t>
      </w:r>
      <w:r w:rsidRPr="00CA4215">
        <w:tab/>
        <w:t>“For an Analytic of Racial Domination.”</w:t>
      </w:r>
      <w:proofErr w:type="gramEnd"/>
      <w:r w:rsidRPr="00CA4215">
        <w:t xml:space="preserve"> </w:t>
      </w:r>
      <w:r w:rsidRPr="00CA4215">
        <w:rPr>
          <w:u w:val="single"/>
        </w:rPr>
        <w:t>Political Power and Social Theory</w:t>
      </w:r>
      <w:r w:rsidRPr="00CA4215">
        <w:t xml:space="preserve"> 11, no. 1 (Symposium on “Rethinking Race” with Ann Laura </w:t>
      </w:r>
      <w:proofErr w:type="spellStart"/>
      <w:r w:rsidRPr="00CA4215">
        <w:t>Stoler</w:t>
      </w:r>
      <w:proofErr w:type="spellEnd"/>
      <w:r w:rsidRPr="00CA4215">
        <w:t xml:space="preserve">, Patricia Dominguez, David </w:t>
      </w:r>
      <w:proofErr w:type="spellStart"/>
      <w:r w:rsidRPr="00CA4215">
        <w:t>Roediger</w:t>
      </w:r>
      <w:proofErr w:type="spellEnd"/>
      <w:r w:rsidRPr="00CA4215">
        <w:t xml:space="preserve">, and </w:t>
      </w:r>
      <w:proofErr w:type="spellStart"/>
      <w:r w:rsidRPr="00CA4215">
        <w:t>Uday</w:t>
      </w:r>
      <w:proofErr w:type="spellEnd"/>
      <w:r w:rsidRPr="00CA4215">
        <w:t xml:space="preserve"> Singh Mehta): 221-234.</w:t>
      </w:r>
    </w:p>
    <w:p w:rsidR="00CA4215" w:rsidRDefault="00CA4215" w:rsidP="00CA4215">
      <w:pPr>
        <w:spacing w:after="0" w:line="240" w:lineRule="auto"/>
      </w:pPr>
    </w:p>
    <w:p w:rsidR="00C51CE2" w:rsidRPr="00C51CE2" w:rsidRDefault="00C51CE2" w:rsidP="00C51CE2">
      <w:pPr>
        <w:spacing w:after="0" w:line="240" w:lineRule="auto"/>
      </w:pPr>
      <w:proofErr w:type="gramStart"/>
      <w:r w:rsidRPr="00C51CE2">
        <w:t>1989</w:t>
      </w:r>
      <w:r w:rsidRPr="00C51CE2">
        <w:tab/>
        <w:t>“The Puzzle of Race and Class in American Society and Social Science.”</w:t>
      </w:r>
      <w:proofErr w:type="gramEnd"/>
      <w:r w:rsidRPr="00C51CE2">
        <w:t xml:space="preserve"> </w:t>
      </w:r>
      <w:r w:rsidRPr="00C51CE2">
        <w:rPr>
          <w:u w:val="single"/>
        </w:rPr>
        <w:t>Benjamin E. Mays Monographs</w:t>
      </w:r>
      <w:r w:rsidRPr="00C51CE2">
        <w:t xml:space="preserve"> 2-1 (Fall): 7-20.</w:t>
      </w:r>
    </w:p>
    <w:p w:rsidR="00CA4215" w:rsidRDefault="00CA4215" w:rsidP="00CA4215">
      <w:pPr>
        <w:spacing w:after="0" w:line="240" w:lineRule="auto"/>
      </w:pPr>
    </w:p>
    <w:p w:rsidR="00C51CE2" w:rsidRPr="00CA4215" w:rsidRDefault="00FB1B1F" w:rsidP="00C51CE2">
      <w:pPr>
        <w:spacing w:after="0" w:line="240" w:lineRule="auto"/>
        <w:rPr>
          <w:b/>
        </w:rPr>
      </w:pPr>
      <w:r>
        <w:rPr>
          <w:b/>
        </w:rPr>
        <w:t xml:space="preserve">ON THE GHETTO </w:t>
      </w:r>
      <w:r w:rsidR="00C51CE2" w:rsidRPr="00CA4215">
        <w:rPr>
          <w:b/>
        </w:rPr>
        <w:t xml:space="preserve">AS JANUS-FACED INSTRUMENT OF ETHNIC CLOSURE  </w:t>
      </w:r>
    </w:p>
    <w:p w:rsidR="00C51CE2" w:rsidRDefault="00C65528" w:rsidP="00C51CE2">
      <w:pPr>
        <w:spacing w:after="0" w:line="240" w:lineRule="auto"/>
        <w:rPr>
          <w:i/>
        </w:rPr>
      </w:pPr>
      <w:r>
        <w:rPr>
          <w:i/>
        </w:rPr>
        <w:t xml:space="preserve">Principles and instruments to rethink comparative urban relegation (ghetto, </w:t>
      </w:r>
      <w:proofErr w:type="spellStart"/>
      <w:r>
        <w:rPr>
          <w:i/>
        </w:rPr>
        <w:t>hyperghetto</w:t>
      </w:r>
      <w:proofErr w:type="spellEnd"/>
      <w:r>
        <w:rPr>
          <w:i/>
        </w:rPr>
        <w:t xml:space="preserve">, anti-ghetto), mechanisms and forms of </w:t>
      </w:r>
      <w:proofErr w:type="spellStart"/>
      <w:r>
        <w:rPr>
          <w:i/>
        </w:rPr>
        <w:t>sociospatial</w:t>
      </w:r>
      <w:proofErr w:type="spellEnd"/>
      <w:r>
        <w:rPr>
          <w:i/>
        </w:rPr>
        <w:t xml:space="preserve"> seclusion, the logics and effects of </w:t>
      </w:r>
      <w:r w:rsidR="00FB1B1F">
        <w:rPr>
          <w:i/>
        </w:rPr>
        <w:t xml:space="preserve">territorial stigma, </w:t>
      </w:r>
      <w:r>
        <w:rPr>
          <w:i/>
        </w:rPr>
        <w:t>the structural components and functions of the ghetto, the opposition between ghetto and ethnic cluster, obstacles to constructing a robust concept of the ghetto.</w:t>
      </w:r>
    </w:p>
    <w:p w:rsidR="00FB1B1F" w:rsidRPr="00FB1B1F" w:rsidRDefault="00FB1B1F" w:rsidP="00C51CE2">
      <w:pPr>
        <w:spacing w:after="0" w:line="240" w:lineRule="auto"/>
        <w:rPr>
          <w:i/>
        </w:rPr>
      </w:pPr>
    </w:p>
    <w:p w:rsidR="00C51CE2" w:rsidRDefault="00C51CE2" w:rsidP="00C51CE2">
      <w:pPr>
        <w:spacing w:after="0" w:line="240" w:lineRule="auto"/>
      </w:pPr>
      <w:r w:rsidRPr="00CA4215">
        <w:t xml:space="preserve">2015 </w:t>
      </w:r>
      <w:r w:rsidRPr="00CA4215">
        <w:tab/>
        <w:t xml:space="preserve">“Revisiting Territories of Relegation: Class, Ethnicity and the State in the Making of Advanced Marginality.” </w:t>
      </w:r>
      <w:r w:rsidRPr="00CA4215">
        <w:rPr>
          <w:u w:val="single"/>
        </w:rPr>
        <w:t>Urban Studies Journal</w:t>
      </w:r>
      <w:r w:rsidRPr="00CA4215">
        <w:t xml:space="preserve">, 53, no. 6, (Symposium with responses by Nicole </w:t>
      </w:r>
      <w:proofErr w:type="spellStart"/>
      <w:r w:rsidRPr="00CA4215">
        <w:t>Marwell</w:t>
      </w:r>
      <w:proofErr w:type="spellEnd"/>
      <w:r w:rsidRPr="00CA4215">
        <w:t xml:space="preserve">, Janos </w:t>
      </w:r>
      <w:proofErr w:type="spellStart"/>
      <w:r w:rsidRPr="00CA4215">
        <w:t>Ladanyí</w:t>
      </w:r>
      <w:proofErr w:type="spellEnd"/>
      <w:r w:rsidRPr="00CA4215">
        <w:t xml:space="preserve">, </w:t>
      </w:r>
      <w:r w:rsidRPr="00CA4215">
        <w:rPr>
          <w:lang w:val="da-DK"/>
        </w:rPr>
        <w:t>Troels Schultz Larsen</w:t>
      </w:r>
      <w:r w:rsidRPr="00CA4215">
        <w:t>, Orlando Patterson, and Emma Shaw Crane): 1077-1088.</w:t>
      </w:r>
    </w:p>
    <w:p w:rsidR="00C51CE2" w:rsidRDefault="00C51CE2" w:rsidP="00C51CE2">
      <w:pPr>
        <w:spacing w:after="0" w:line="240" w:lineRule="auto"/>
      </w:pPr>
    </w:p>
    <w:p w:rsidR="00C51CE2" w:rsidRPr="00C51CE2" w:rsidRDefault="00C51CE2" w:rsidP="00C51CE2">
      <w:pPr>
        <w:spacing w:after="0" w:line="240" w:lineRule="auto"/>
      </w:pPr>
      <w:proofErr w:type="gramStart"/>
      <w:r w:rsidRPr="00C51CE2">
        <w:t>2014</w:t>
      </w:r>
      <w:r w:rsidRPr="00C51CE2">
        <w:tab/>
        <w:t>“Territorial Stigmatization in Action.”</w:t>
      </w:r>
      <w:proofErr w:type="gramEnd"/>
      <w:r w:rsidRPr="00C51CE2">
        <w:t xml:space="preserve"> </w:t>
      </w:r>
      <w:r w:rsidRPr="00C51CE2">
        <w:rPr>
          <w:u w:val="single"/>
        </w:rPr>
        <w:t>Environment &amp; Planning A</w:t>
      </w:r>
      <w:r w:rsidRPr="00C51CE2">
        <w:t xml:space="preserve"> (with Tom Slater and </w:t>
      </w:r>
      <w:proofErr w:type="spellStart"/>
      <w:r w:rsidRPr="00C51CE2">
        <w:t>Virgílio</w:t>
      </w:r>
      <w:proofErr w:type="spellEnd"/>
      <w:r w:rsidRPr="00C51CE2">
        <w:t xml:space="preserve"> Pereira), 46-6, June: 1270-1280.</w:t>
      </w:r>
    </w:p>
    <w:p w:rsidR="00C51CE2" w:rsidRDefault="00C51CE2" w:rsidP="00C51CE2">
      <w:pPr>
        <w:spacing w:after="0" w:line="240" w:lineRule="auto"/>
      </w:pPr>
    </w:p>
    <w:p w:rsidR="00C51CE2" w:rsidRDefault="00C51CE2" w:rsidP="00C51CE2">
      <w:pPr>
        <w:spacing w:after="0" w:line="240" w:lineRule="auto"/>
      </w:pPr>
      <w:r>
        <w:t xml:space="preserve">2010 </w:t>
      </w:r>
      <w:r>
        <w:tab/>
      </w:r>
      <w:r w:rsidRPr="00CA4215">
        <w:t xml:space="preserve">“A Janus-Faced Institution of </w:t>
      </w:r>
      <w:proofErr w:type="spellStart"/>
      <w:r w:rsidRPr="00CA4215">
        <w:t>Ethnoracial</w:t>
      </w:r>
      <w:proofErr w:type="spellEnd"/>
      <w:r w:rsidRPr="00CA4215">
        <w:t xml:space="preserve"> Closure: A Sociological Specification of the Ghetto.” Pp. 1-31 in Ray Hutchison and Bruce Haynes (eds.), </w:t>
      </w:r>
      <w:proofErr w:type="gramStart"/>
      <w:r w:rsidRPr="00CA4215">
        <w:rPr>
          <w:u w:val="single"/>
        </w:rPr>
        <w:t>The</w:t>
      </w:r>
      <w:proofErr w:type="gramEnd"/>
      <w:r w:rsidRPr="00CA4215">
        <w:rPr>
          <w:u w:val="single"/>
        </w:rPr>
        <w:t xml:space="preserve"> Ghetto: Contemporary Global Issues and Controversies</w:t>
      </w:r>
      <w:r w:rsidRPr="00CA4215">
        <w:t>, Boulder, Westview</w:t>
      </w:r>
      <w:r>
        <w:t>.</w:t>
      </w:r>
    </w:p>
    <w:p w:rsidR="00C51CE2" w:rsidRDefault="00C51CE2" w:rsidP="00C51CE2">
      <w:pPr>
        <w:spacing w:after="0" w:line="240" w:lineRule="auto"/>
      </w:pPr>
    </w:p>
    <w:p w:rsidR="00C51CE2" w:rsidRPr="00CA4215" w:rsidRDefault="00C51CE2" w:rsidP="00C51CE2">
      <w:pPr>
        <w:spacing w:after="0" w:line="240" w:lineRule="auto"/>
      </w:pPr>
      <w:r w:rsidRPr="00CA4215">
        <w:t>2010</w:t>
      </w:r>
      <w:r w:rsidRPr="00CA4215">
        <w:tab/>
        <w:t>“Designing Urban Seclusion in the 21</w:t>
      </w:r>
      <w:r w:rsidRPr="00CA4215">
        <w:rPr>
          <w:vertAlign w:val="superscript"/>
        </w:rPr>
        <w:t>st</w:t>
      </w:r>
      <w:r w:rsidRPr="00CA4215">
        <w:t xml:space="preserve"> Century.” </w:t>
      </w:r>
      <w:proofErr w:type="spellStart"/>
      <w:r w:rsidRPr="00CA4215">
        <w:rPr>
          <w:u w:val="single"/>
        </w:rPr>
        <w:t>Perspecta</w:t>
      </w:r>
      <w:proofErr w:type="spellEnd"/>
      <w:r w:rsidRPr="00CA4215">
        <w:rPr>
          <w:u w:val="single"/>
        </w:rPr>
        <w:t>: The Yale Architectural Journal</w:t>
      </w:r>
      <w:r w:rsidRPr="00CA4215">
        <w:t xml:space="preserve"> 43: 165-178.</w:t>
      </w:r>
    </w:p>
    <w:p w:rsidR="00C51CE2" w:rsidRDefault="00C51CE2" w:rsidP="00C51CE2">
      <w:pPr>
        <w:spacing w:after="0" w:line="240" w:lineRule="auto"/>
      </w:pPr>
    </w:p>
    <w:p w:rsidR="00FB1B1F" w:rsidRPr="00FB1B1F" w:rsidRDefault="00FB1B1F" w:rsidP="00FB1B1F">
      <w:pPr>
        <w:spacing w:after="0" w:line="240" w:lineRule="auto"/>
      </w:pPr>
      <w:proofErr w:type="gramStart"/>
      <w:r w:rsidRPr="00FB1B1F">
        <w:t>2007</w:t>
      </w:r>
      <w:r w:rsidRPr="00FB1B1F">
        <w:tab/>
        <w:t>“Territorial Stigmatization in the Age of Advanced Marginality.”</w:t>
      </w:r>
      <w:proofErr w:type="gramEnd"/>
      <w:r w:rsidRPr="00FB1B1F">
        <w:t xml:space="preserve"> </w:t>
      </w:r>
      <w:r w:rsidRPr="00FB1B1F">
        <w:rPr>
          <w:u w:val="single"/>
        </w:rPr>
        <w:t>Thesis Eleven</w:t>
      </w:r>
      <w:r w:rsidRPr="00FB1B1F">
        <w:t>, 91 (November): 66-77.</w:t>
      </w:r>
    </w:p>
    <w:p w:rsidR="00FB1B1F" w:rsidRDefault="00FB1B1F" w:rsidP="00C51CE2">
      <w:pPr>
        <w:spacing w:after="0" w:line="240" w:lineRule="auto"/>
      </w:pPr>
    </w:p>
    <w:p w:rsidR="00C51CE2" w:rsidRPr="00CA4215" w:rsidRDefault="00C51CE2" w:rsidP="00C51CE2">
      <w:pPr>
        <w:spacing w:after="0" w:line="240" w:lineRule="auto"/>
      </w:pPr>
      <w:proofErr w:type="gramStart"/>
      <w:r w:rsidRPr="00CA4215">
        <w:t>2004</w:t>
      </w:r>
      <w:r w:rsidRPr="00CA4215">
        <w:tab/>
        <w:t>“Ghetto.”</w:t>
      </w:r>
      <w:proofErr w:type="gramEnd"/>
      <w:r w:rsidRPr="00CA4215">
        <w:t xml:space="preserve"> </w:t>
      </w:r>
      <w:proofErr w:type="gramStart"/>
      <w:r w:rsidRPr="00CA4215">
        <w:t xml:space="preserve">In </w:t>
      </w:r>
      <w:r w:rsidRPr="00CA4215">
        <w:rPr>
          <w:u w:val="single"/>
        </w:rPr>
        <w:t>International Encyclopedia of the Social and Behavioral Sciences</w:t>
      </w:r>
      <w:r w:rsidRPr="00CA4215">
        <w:t>.</w:t>
      </w:r>
      <w:proofErr w:type="gramEnd"/>
      <w:r w:rsidRPr="00CA4215">
        <w:t xml:space="preserve"> </w:t>
      </w:r>
      <w:proofErr w:type="gramStart"/>
      <w:r w:rsidRPr="00CA4215">
        <w:t xml:space="preserve">Edited by Neil J. </w:t>
      </w:r>
      <w:proofErr w:type="spellStart"/>
      <w:r w:rsidRPr="00CA4215">
        <w:t>Smelser</w:t>
      </w:r>
      <w:proofErr w:type="spellEnd"/>
      <w:r w:rsidRPr="00CA4215">
        <w:t xml:space="preserve"> and Paul B. </w:t>
      </w:r>
      <w:proofErr w:type="spellStart"/>
      <w:r w:rsidRPr="00CA4215">
        <w:t>Baltes</w:t>
      </w:r>
      <w:proofErr w:type="spellEnd"/>
      <w:r w:rsidRPr="00CA4215">
        <w:t>.</w:t>
      </w:r>
      <w:proofErr w:type="gramEnd"/>
      <w:r w:rsidRPr="00CA4215">
        <w:t xml:space="preserve"> London: </w:t>
      </w:r>
      <w:proofErr w:type="spellStart"/>
      <w:r w:rsidRPr="00CA4215">
        <w:t>Pergamon</w:t>
      </w:r>
      <w:proofErr w:type="spellEnd"/>
      <w:r w:rsidRPr="00CA4215">
        <w:t xml:space="preserve"> Press.</w:t>
      </w:r>
    </w:p>
    <w:p w:rsidR="00C51CE2" w:rsidRDefault="00C51CE2" w:rsidP="00C51CE2">
      <w:pPr>
        <w:spacing w:after="0" w:line="240" w:lineRule="auto"/>
      </w:pPr>
    </w:p>
    <w:p w:rsidR="00FB1B1F" w:rsidRPr="00FB1B1F" w:rsidRDefault="00FB1B1F" w:rsidP="00FB1B1F">
      <w:pPr>
        <w:spacing w:after="0" w:line="240" w:lineRule="auto"/>
      </w:pPr>
      <w:proofErr w:type="gramStart"/>
      <w:r w:rsidRPr="00FB1B1F">
        <w:t>1997</w:t>
      </w:r>
      <w:r w:rsidRPr="00FB1B1F">
        <w:tab/>
        <w:t>“Three Pernicious Premises in the Study of the American Ghetto.”</w:t>
      </w:r>
      <w:proofErr w:type="gramEnd"/>
      <w:r w:rsidRPr="00FB1B1F">
        <w:t xml:space="preserve"> </w:t>
      </w:r>
      <w:r w:rsidRPr="00FB1B1F">
        <w:rPr>
          <w:u w:val="single"/>
        </w:rPr>
        <w:t>International Journal of Urban and Regional Research</w:t>
      </w:r>
      <w:r w:rsidRPr="00FB1B1F">
        <w:t xml:space="preserve"> 21-2 (June), “Events and Debate”: 341-353.</w:t>
      </w:r>
      <w:r>
        <w:t xml:space="preserve"> With responses in three issues by </w:t>
      </w:r>
      <w:r w:rsidRPr="00FB1B1F">
        <w:t>Michael B. Katz, Janet Abu-</w:t>
      </w:r>
      <w:proofErr w:type="spellStart"/>
      <w:r w:rsidRPr="00FB1B1F">
        <w:t>Lughod</w:t>
      </w:r>
      <w:proofErr w:type="spellEnd"/>
      <w:r w:rsidRPr="00FB1B1F">
        <w:t xml:space="preserve">, Herbert </w:t>
      </w:r>
      <w:proofErr w:type="spellStart"/>
      <w:r w:rsidRPr="00FB1B1F">
        <w:t>Gans</w:t>
      </w:r>
      <w:proofErr w:type="spellEnd"/>
      <w:r w:rsidRPr="00FB1B1F">
        <w:t xml:space="preserve">, Javier </w:t>
      </w:r>
      <w:proofErr w:type="spellStart"/>
      <w:r w:rsidRPr="00FB1B1F">
        <w:t>Auyero</w:t>
      </w:r>
      <w:proofErr w:type="spellEnd"/>
      <w:r w:rsidRPr="00FB1B1F">
        <w:t xml:space="preserve">, Kenneth L. </w:t>
      </w:r>
      <w:proofErr w:type="spellStart"/>
      <w:r w:rsidRPr="00FB1B1F">
        <w:t>Kusmer</w:t>
      </w:r>
      <w:proofErr w:type="spellEnd"/>
      <w:r w:rsidRPr="00FB1B1F">
        <w:t xml:space="preserve">, Paul </w:t>
      </w:r>
      <w:proofErr w:type="spellStart"/>
      <w:r w:rsidRPr="00FB1B1F">
        <w:t>Jargowski</w:t>
      </w:r>
      <w:proofErr w:type="spellEnd"/>
      <w:r w:rsidRPr="00FB1B1F">
        <w:t xml:space="preserve">, </w:t>
      </w:r>
      <w:proofErr w:type="spellStart"/>
      <w:r w:rsidRPr="00FB1B1F">
        <w:t>Ceri</w:t>
      </w:r>
      <w:proofErr w:type="spellEnd"/>
      <w:r w:rsidRPr="00FB1B1F">
        <w:t xml:space="preserve"> Peach, </w:t>
      </w:r>
      <w:r>
        <w:t xml:space="preserve">and </w:t>
      </w:r>
      <w:r w:rsidRPr="00FB1B1F">
        <w:t xml:space="preserve">Sharon </w:t>
      </w:r>
      <w:proofErr w:type="spellStart"/>
      <w:r w:rsidRPr="00FB1B1F">
        <w:t>Zukin</w:t>
      </w:r>
      <w:proofErr w:type="spellEnd"/>
      <w:r>
        <w:t>.</w:t>
      </w:r>
    </w:p>
    <w:p w:rsidR="00FB1B1F" w:rsidRDefault="00FB1B1F" w:rsidP="00C51CE2">
      <w:pPr>
        <w:spacing w:after="0" w:line="240" w:lineRule="auto"/>
      </w:pPr>
    </w:p>
    <w:p w:rsidR="00FB1B1F" w:rsidRPr="00FB1B1F" w:rsidRDefault="00FB1B1F" w:rsidP="00C51CE2">
      <w:pPr>
        <w:spacing w:after="0" w:line="240" w:lineRule="auto"/>
        <w:rPr>
          <w:b/>
        </w:rPr>
      </w:pPr>
      <w:r>
        <w:rPr>
          <w:b/>
        </w:rPr>
        <w:t xml:space="preserve">ON THE PENAL STATE AND </w:t>
      </w:r>
      <w:r w:rsidR="00431A8F">
        <w:rPr>
          <w:b/>
        </w:rPr>
        <w:t xml:space="preserve">THE MANAGEMENT OF THE </w:t>
      </w:r>
      <w:r>
        <w:rPr>
          <w:b/>
        </w:rPr>
        <w:t>DISHONOR</w:t>
      </w:r>
      <w:r w:rsidR="00431A8F">
        <w:rPr>
          <w:b/>
        </w:rPr>
        <w:t>ED</w:t>
      </w:r>
    </w:p>
    <w:p w:rsidR="00A652F6" w:rsidRDefault="00C65528" w:rsidP="00CA4215">
      <w:pPr>
        <w:spacing w:after="0" w:line="240" w:lineRule="auto"/>
        <w:rPr>
          <w:i/>
        </w:rPr>
      </w:pPr>
      <w:r w:rsidRPr="00A652F6">
        <w:rPr>
          <w:i/>
        </w:rPr>
        <w:t xml:space="preserve">Using </w:t>
      </w:r>
      <w:proofErr w:type="spellStart"/>
      <w:r w:rsidR="00A652F6" w:rsidRPr="00A652F6">
        <w:rPr>
          <w:i/>
        </w:rPr>
        <w:t>Bourdieus</w:t>
      </w:r>
      <w:proofErr w:type="spellEnd"/>
      <w:r w:rsidR="00A652F6" w:rsidRPr="00A652F6">
        <w:rPr>
          <w:i/>
        </w:rPr>
        <w:t>’ “</w:t>
      </w:r>
      <w:r w:rsidRPr="00A652F6">
        <w:rPr>
          <w:i/>
        </w:rPr>
        <w:t>bureaucratic field</w:t>
      </w:r>
      <w:r w:rsidR="00A652F6" w:rsidRPr="00A652F6">
        <w:rPr>
          <w:i/>
        </w:rPr>
        <w:t>”</w:t>
      </w:r>
      <w:r w:rsidRPr="00A652F6">
        <w:rPr>
          <w:i/>
        </w:rPr>
        <w:t xml:space="preserve"> to </w:t>
      </w:r>
      <w:r w:rsidR="004775F5" w:rsidRPr="00A652F6">
        <w:rPr>
          <w:i/>
        </w:rPr>
        <w:t xml:space="preserve">craft a robust concept of the penal state that breaks out of the crime and punishment box, relinks welfare and </w:t>
      </w:r>
      <w:r w:rsidR="00A652F6">
        <w:rPr>
          <w:i/>
        </w:rPr>
        <w:t xml:space="preserve">criminal </w:t>
      </w:r>
      <w:r w:rsidR="004775F5" w:rsidRPr="00A652F6">
        <w:rPr>
          <w:i/>
        </w:rPr>
        <w:t>justice as two variants of marginality</w:t>
      </w:r>
      <w:r w:rsidR="00A652F6" w:rsidRPr="00A652F6">
        <w:rPr>
          <w:i/>
        </w:rPr>
        <w:t xml:space="preserve"> policy</w:t>
      </w:r>
      <w:r w:rsidR="004775F5" w:rsidRPr="00A652F6">
        <w:rPr>
          <w:i/>
        </w:rPr>
        <w:t xml:space="preserve">, and overcomes the opposition between materialist and symbolic approaches to </w:t>
      </w:r>
      <w:proofErr w:type="spellStart"/>
      <w:r w:rsidR="00A652F6">
        <w:rPr>
          <w:i/>
        </w:rPr>
        <w:t>penality</w:t>
      </w:r>
      <w:proofErr w:type="spellEnd"/>
      <w:r w:rsidR="004775F5" w:rsidRPr="00A652F6">
        <w:rPr>
          <w:i/>
        </w:rPr>
        <w:t xml:space="preserve">; from mass incarceration to </w:t>
      </w:r>
      <w:proofErr w:type="spellStart"/>
      <w:r w:rsidR="004775F5" w:rsidRPr="00A652F6">
        <w:rPr>
          <w:i/>
        </w:rPr>
        <w:t>hyperincarceration</w:t>
      </w:r>
      <w:proofErr w:type="spellEnd"/>
      <w:r w:rsidR="00494BD2">
        <w:rPr>
          <w:i/>
        </w:rPr>
        <w:t xml:space="preserve"> skewed by</w:t>
      </w:r>
      <w:r w:rsidR="00045E8E">
        <w:rPr>
          <w:i/>
        </w:rPr>
        <w:t xml:space="preserve"> class, ethnicity and place</w:t>
      </w:r>
      <w:r w:rsidR="004775F5" w:rsidRPr="00A652F6">
        <w:rPr>
          <w:i/>
        </w:rPr>
        <w:t xml:space="preserve">; (hyper)ghetto and prison </w:t>
      </w:r>
      <w:r w:rsidR="00A652F6" w:rsidRPr="00A652F6">
        <w:rPr>
          <w:i/>
        </w:rPr>
        <w:t xml:space="preserve">as two institutions of </w:t>
      </w:r>
      <w:r w:rsidR="00494BD2">
        <w:rPr>
          <w:i/>
        </w:rPr>
        <w:t xml:space="preserve">the </w:t>
      </w:r>
      <w:r w:rsidR="00A652F6" w:rsidRPr="00A652F6">
        <w:rPr>
          <w:i/>
        </w:rPr>
        <w:t xml:space="preserve">confinement for </w:t>
      </w:r>
      <w:r w:rsidR="00045E8E">
        <w:rPr>
          <w:i/>
        </w:rPr>
        <w:t xml:space="preserve">stigmatized </w:t>
      </w:r>
      <w:r w:rsidR="00A652F6" w:rsidRPr="00A652F6">
        <w:rPr>
          <w:i/>
        </w:rPr>
        <w:t>categories;</w:t>
      </w:r>
      <w:r w:rsidR="00A652F6">
        <w:rPr>
          <w:i/>
        </w:rPr>
        <w:t xml:space="preserve"> how punishment as public dishonor reshapes race as </w:t>
      </w:r>
      <w:proofErr w:type="spellStart"/>
      <w:r w:rsidR="00A652F6">
        <w:rPr>
          <w:i/>
        </w:rPr>
        <w:t>denegated</w:t>
      </w:r>
      <w:proofErr w:type="spellEnd"/>
      <w:r w:rsidR="00A652F6">
        <w:rPr>
          <w:i/>
        </w:rPr>
        <w:t xml:space="preserve"> ethnicity in the US, Western Europe, </w:t>
      </w:r>
      <w:r w:rsidR="00A652F6">
        <w:rPr>
          <w:i/>
        </w:rPr>
        <w:lastRenderedPageBreak/>
        <w:t xml:space="preserve">and Brazil; justice policy in the making of neoliberalism as the </w:t>
      </w:r>
      <w:r w:rsidR="00494BD2">
        <w:rPr>
          <w:i/>
        </w:rPr>
        <w:t xml:space="preserve">erection </w:t>
      </w:r>
      <w:r w:rsidR="00A652F6">
        <w:rPr>
          <w:i/>
        </w:rPr>
        <w:t>of a Centaur state</w:t>
      </w:r>
      <w:r w:rsidR="00494BD2">
        <w:rPr>
          <w:i/>
        </w:rPr>
        <w:t>, liberal at the top, disciplinary at the bottom</w:t>
      </w:r>
      <w:r w:rsidR="00A652F6">
        <w:rPr>
          <w:i/>
        </w:rPr>
        <w:t xml:space="preserve">. </w:t>
      </w:r>
    </w:p>
    <w:p w:rsidR="00A652F6" w:rsidRDefault="00A652F6" w:rsidP="00CA4215">
      <w:pPr>
        <w:spacing w:after="0" w:line="240" w:lineRule="auto"/>
      </w:pPr>
    </w:p>
    <w:p w:rsidR="00C65528" w:rsidRDefault="00C65528" w:rsidP="00CA4215">
      <w:pPr>
        <w:spacing w:after="0" w:line="240" w:lineRule="auto"/>
      </w:pPr>
      <w:r w:rsidRPr="00C65528">
        <w:t>2014</w:t>
      </w:r>
      <w:r w:rsidRPr="00C65528">
        <w:tab/>
        <w:t xml:space="preserve">“The Global Firestorm of Law and Order: On Neoliberalism and Punishment.” </w:t>
      </w:r>
      <w:r w:rsidRPr="00C65528">
        <w:rPr>
          <w:u w:val="single"/>
        </w:rPr>
        <w:t>Thesis Eleven</w:t>
      </w:r>
      <w:r w:rsidRPr="00C65528">
        <w:t xml:space="preserve"> 122 (</w:t>
      </w:r>
      <w:proofErr w:type="gramStart"/>
      <w:r w:rsidRPr="00C65528">
        <w:t>Spring</w:t>
      </w:r>
      <w:proofErr w:type="gramEnd"/>
      <w:r w:rsidRPr="00C65528">
        <w:t>): 72-88.</w:t>
      </w:r>
    </w:p>
    <w:p w:rsidR="00C65528" w:rsidRDefault="00C65528" w:rsidP="00C65528">
      <w:pPr>
        <w:spacing w:after="0" w:line="240" w:lineRule="auto"/>
      </w:pPr>
    </w:p>
    <w:p w:rsidR="00431A8F" w:rsidRDefault="00431A8F" w:rsidP="00C65528">
      <w:pPr>
        <w:spacing w:after="0" w:line="240" w:lineRule="auto"/>
      </w:pPr>
      <w:proofErr w:type="gramStart"/>
      <w:r w:rsidRPr="00431A8F">
        <w:t>2011</w:t>
      </w:r>
      <w:r w:rsidRPr="00431A8F">
        <w:tab/>
        <w:t xml:space="preserve">“The Wedding of Workfare and </w:t>
      </w:r>
      <w:proofErr w:type="spellStart"/>
      <w:r w:rsidRPr="00431A8F">
        <w:t>Prisonfare</w:t>
      </w:r>
      <w:proofErr w:type="spellEnd"/>
      <w:r w:rsidRPr="00431A8F">
        <w:t xml:space="preserve"> Revisited.”</w:t>
      </w:r>
      <w:proofErr w:type="gramEnd"/>
      <w:r w:rsidRPr="00431A8F">
        <w:t xml:space="preserve"> </w:t>
      </w:r>
      <w:r w:rsidRPr="00431A8F">
        <w:rPr>
          <w:u w:val="single"/>
        </w:rPr>
        <w:t>Social Justice</w:t>
      </w:r>
      <w:r w:rsidRPr="00431A8F">
        <w:t xml:space="preserve"> 38, 1-2 (</w:t>
      </w:r>
      <w:proofErr w:type="gramStart"/>
      <w:r w:rsidRPr="00431A8F">
        <w:t>Spring</w:t>
      </w:r>
      <w:proofErr w:type="gramEnd"/>
      <w:r w:rsidRPr="00431A8F">
        <w:t>): 203-221.</w:t>
      </w:r>
    </w:p>
    <w:p w:rsidR="00431A8F" w:rsidRDefault="00431A8F" w:rsidP="00C65528">
      <w:pPr>
        <w:spacing w:after="0" w:line="240" w:lineRule="auto"/>
      </w:pPr>
    </w:p>
    <w:p w:rsidR="00C65528" w:rsidRPr="00C65528" w:rsidRDefault="00C65528" w:rsidP="00C65528">
      <w:pPr>
        <w:spacing w:after="0" w:line="240" w:lineRule="auto"/>
      </w:pPr>
      <w:proofErr w:type="gramStart"/>
      <w:r w:rsidRPr="00C65528">
        <w:t>2010</w:t>
      </w:r>
      <w:r w:rsidRPr="00C65528">
        <w:tab/>
        <w:t xml:space="preserve">“Class, Race and </w:t>
      </w:r>
      <w:proofErr w:type="spellStart"/>
      <w:r w:rsidRPr="00C65528">
        <w:t>Hyperincarceration</w:t>
      </w:r>
      <w:proofErr w:type="spellEnd"/>
      <w:r w:rsidRPr="00C65528">
        <w:t xml:space="preserve"> in Revanchist America.”</w:t>
      </w:r>
      <w:proofErr w:type="gramEnd"/>
      <w:r w:rsidRPr="00C65528">
        <w:t xml:space="preserve"> </w:t>
      </w:r>
      <w:r w:rsidRPr="00C65528">
        <w:rPr>
          <w:u w:val="single"/>
        </w:rPr>
        <w:t>Daedalus</w:t>
      </w:r>
      <w:r w:rsidRPr="00C65528">
        <w:t>, thematic issue on “The Challenges of Mass Incarceration,” 139-3 (</w:t>
      </w:r>
      <w:proofErr w:type="gramStart"/>
      <w:r w:rsidRPr="00C65528">
        <w:t>Summer</w:t>
      </w:r>
      <w:proofErr w:type="gramEnd"/>
      <w:r w:rsidRPr="00C65528">
        <w:t>): 74-90.</w:t>
      </w:r>
    </w:p>
    <w:p w:rsidR="00C65528" w:rsidRDefault="00C65528" w:rsidP="00CA4215">
      <w:pPr>
        <w:spacing w:after="0" w:line="240" w:lineRule="auto"/>
      </w:pPr>
    </w:p>
    <w:p w:rsidR="00CA4215" w:rsidRDefault="00CA4215" w:rsidP="00CA4215">
      <w:pPr>
        <w:spacing w:after="0" w:line="240" w:lineRule="auto"/>
      </w:pPr>
      <w:r w:rsidRPr="00CA4215">
        <w:t>2010</w:t>
      </w:r>
      <w:r w:rsidRPr="00CA4215">
        <w:tab/>
        <w:t xml:space="preserve">“Crafting the Neoliberal State: Workfare, </w:t>
      </w:r>
      <w:proofErr w:type="spellStart"/>
      <w:r w:rsidRPr="00CA4215">
        <w:t>Prisonfare</w:t>
      </w:r>
      <w:proofErr w:type="spellEnd"/>
      <w:r w:rsidRPr="00CA4215">
        <w:t xml:space="preserve"> and Social Insecurity.” </w:t>
      </w:r>
      <w:r w:rsidRPr="00CA4215">
        <w:rPr>
          <w:u w:val="single"/>
        </w:rPr>
        <w:t>Sociological Forum</w:t>
      </w:r>
      <w:r w:rsidRPr="00CA4215">
        <w:t xml:space="preserve"> 25, no. 2 (June): 197-220. </w:t>
      </w:r>
      <w:proofErr w:type="gramStart"/>
      <w:r w:rsidRPr="00CA4215">
        <w:t xml:space="preserve">With responses by </w:t>
      </w:r>
      <w:r w:rsidRPr="00CA4215">
        <w:rPr>
          <w:bCs/>
        </w:rPr>
        <w:t>John Campbell, Bernard Harcourt, Margit Mayer</w:t>
      </w:r>
      <w:r w:rsidRPr="00CA4215">
        <w:t>, Jamie Peck,</w:t>
      </w:r>
      <w:r w:rsidRPr="00CA4215">
        <w:rPr>
          <w:bCs/>
        </w:rPr>
        <w:t xml:space="preserve"> </w:t>
      </w:r>
      <w:r w:rsidRPr="00CA4215">
        <w:t xml:space="preserve">Frances </w:t>
      </w:r>
      <w:proofErr w:type="spellStart"/>
      <w:r w:rsidRPr="00CA4215">
        <w:t>Piven</w:t>
      </w:r>
      <w:proofErr w:type="spellEnd"/>
      <w:r w:rsidRPr="00CA4215">
        <w:t xml:space="preserve">, and </w:t>
      </w:r>
      <w:r w:rsidRPr="00CA4215">
        <w:rPr>
          <w:bCs/>
        </w:rPr>
        <w:t xml:space="preserve">Mariana </w:t>
      </w:r>
      <w:proofErr w:type="spellStart"/>
      <w:r w:rsidRPr="00CA4215">
        <w:rPr>
          <w:bCs/>
        </w:rPr>
        <w:t>Valverde</w:t>
      </w:r>
      <w:proofErr w:type="spellEnd"/>
      <w:r w:rsidRPr="00CA4215">
        <w:t>.</w:t>
      </w:r>
      <w:proofErr w:type="gramEnd"/>
      <w:r w:rsidRPr="00CA4215">
        <w:t xml:space="preserve"> </w:t>
      </w:r>
      <w:r w:rsidRPr="00CA4215">
        <w:rPr>
          <w:u w:val="single"/>
        </w:rPr>
        <w:t>Theoretical Criminology</w:t>
      </w:r>
      <w:r w:rsidRPr="00CA4215">
        <w:t>, vol. 14, no. 1, February 2010, pp. 58-120.</w:t>
      </w:r>
    </w:p>
    <w:p w:rsidR="00CA4215" w:rsidRDefault="00CA4215" w:rsidP="00CA4215">
      <w:pPr>
        <w:spacing w:after="0" w:line="240" w:lineRule="auto"/>
      </w:pPr>
    </w:p>
    <w:p w:rsidR="00C65528" w:rsidRPr="00C65528" w:rsidRDefault="00C65528" w:rsidP="00C65528">
      <w:pPr>
        <w:spacing w:after="0" w:line="240" w:lineRule="auto"/>
      </w:pPr>
      <w:r w:rsidRPr="00C65528">
        <w:t>2008</w:t>
      </w:r>
      <w:r w:rsidRPr="00C65528">
        <w:tab/>
        <w:t xml:space="preserve">“The Militarization of Urban Marginality: Lessons from the Brazilian Metropolis.” </w:t>
      </w:r>
      <w:r w:rsidRPr="00C65528">
        <w:rPr>
          <w:u w:val="single"/>
        </w:rPr>
        <w:t>International Political Sociology</w:t>
      </w:r>
      <w:r w:rsidRPr="00C65528">
        <w:t xml:space="preserve"> 2-1 (March): 56-74.</w:t>
      </w:r>
    </w:p>
    <w:p w:rsidR="00C65528" w:rsidRDefault="00C65528" w:rsidP="00CA4215">
      <w:pPr>
        <w:spacing w:after="0" w:line="240" w:lineRule="auto"/>
      </w:pPr>
    </w:p>
    <w:p w:rsidR="00C65528" w:rsidRDefault="00C65528" w:rsidP="00C65528">
      <w:pPr>
        <w:spacing w:after="0" w:line="240" w:lineRule="auto"/>
        <w:rPr>
          <w:lang w:val="en-GB"/>
        </w:rPr>
      </w:pPr>
      <w:r w:rsidRPr="00FB1B1F">
        <w:t>2008</w:t>
      </w:r>
      <w:r w:rsidRPr="00FB1B1F">
        <w:tab/>
      </w:r>
      <w:r w:rsidRPr="00FB1B1F">
        <w:rPr>
          <w:lang w:val="en-GB"/>
        </w:rPr>
        <w:t xml:space="preserve">“Extirpate and </w:t>
      </w:r>
      <w:proofErr w:type="spellStart"/>
      <w:r w:rsidRPr="00FB1B1F">
        <w:rPr>
          <w:lang w:val="en-GB"/>
        </w:rPr>
        <w:t>Expell</w:t>
      </w:r>
      <w:proofErr w:type="spellEnd"/>
      <w:r w:rsidRPr="00FB1B1F">
        <w:rPr>
          <w:lang w:val="en-GB"/>
        </w:rPr>
        <w:t xml:space="preserve">: On the Penal Management of Postcolonial Migrants in the European Union.” </w:t>
      </w:r>
      <w:r w:rsidRPr="00FB1B1F">
        <w:rPr>
          <w:u w:val="single"/>
          <w:lang w:val="en-GB"/>
        </w:rPr>
        <w:t>Race/Ethnicity: Multidisciplinary Global Contexts</w:t>
      </w:r>
      <w:r w:rsidRPr="00FB1B1F">
        <w:rPr>
          <w:lang w:val="en-GB"/>
        </w:rPr>
        <w:t xml:space="preserve"> 2-1 (Fall): 45-52.</w:t>
      </w:r>
    </w:p>
    <w:p w:rsidR="00C65528" w:rsidRDefault="00C65528" w:rsidP="00CA4215">
      <w:pPr>
        <w:spacing w:after="0" w:line="240" w:lineRule="auto"/>
      </w:pPr>
    </w:p>
    <w:p w:rsidR="00C65528" w:rsidRDefault="00C65528" w:rsidP="00C65528">
      <w:pPr>
        <w:spacing w:after="0" w:line="240" w:lineRule="auto"/>
        <w:rPr>
          <w:lang w:val="en-GB"/>
        </w:rPr>
      </w:pPr>
      <w:r w:rsidRPr="00FB1B1F">
        <w:t>2005</w:t>
      </w:r>
      <w:r w:rsidRPr="00FB1B1F">
        <w:tab/>
        <w:t xml:space="preserve">“‘Enemies of the Wholesome Part of the Nation’: Postcolonial Migrants in the Prisons of Europe.” </w:t>
      </w:r>
      <w:proofErr w:type="spellStart"/>
      <w:r w:rsidRPr="00FB1B1F">
        <w:rPr>
          <w:u w:val="single"/>
        </w:rPr>
        <w:t>Sociologie</w:t>
      </w:r>
      <w:proofErr w:type="spellEnd"/>
      <w:r w:rsidRPr="00FB1B1F">
        <w:t xml:space="preserve"> (Amsterdam), 1-1 (</w:t>
      </w:r>
      <w:proofErr w:type="gramStart"/>
      <w:r w:rsidRPr="00FB1B1F">
        <w:t>Spring</w:t>
      </w:r>
      <w:proofErr w:type="gramEnd"/>
      <w:r w:rsidRPr="00FB1B1F">
        <w:t>): 31-51.</w:t>
      </w:r>
      <w:r>
        <w:t xml:space="preserve"> </w:t>
      </w:r>
      <w:r w:rsidRPr="00FB1B1F">
        <w:t>Reprinted (revised) as “</w:t>
      </w:r>
      <w:r w:rsidRPr="00FB1B1F">
        <w:rPr>
          <w:lang w:val="en-GB"/>
        </w:rPr>
        <w:t xml:space="preserve">Penalization, </w:t>
      </w:r>
      <w:proofErr w:type="spellStart"/>
      <w:r w:rsidRPr="00FB1B1F">
        <w:rPr>
          <w:lang w:val="en-GB"/>
        </w:rPr>
        <w:t>Depoliticization</w:t>
      </w:r>
      <w:proofErr w:type="spellEnd"/>
      <w:r w:rsidRPr="00FB1B1F">
        <w:rPr>
          <w:lang w:val="en-GB"/>
        </w:rPr>
        <w:t xml:space="preserve">, and Racialization: On the </w:t>
      </w:r>
      <w:proofErr w:type="spellStart"/>
      <w:r w:rsidRPr="00FB1B1F">
        <w:rPr>
          <w:lang w:val="en-GB"/>
        </w:rPr>
        <w:t>Overincarceration</w:t>
      </w:r>
      <w:proofErr w:type="spellEnd"/>
      <w:r w:rsidRPr="00FB1B1F">
        <w:rPr>
          <w:lang w:val="en-GB"/>
        </w:rPr>
        <w:t xml:space="preserve"> of Immigrants in the European Union,” in Sarah Armstrong and Lesley </w:t>
      </w:r>
      <w:proofErr w:type="spellStart"/>
      <w:r w:rsidRPr="00FB1B1F">
        <w:rPr>
          <w:lang w:val="en-GB"/>
        </w:rPr>
        <w:t>McAra</w:t>
      </w:r>
      <w:proofErr w:type="spellEnd"/>
      <w:r w:rsidRPr="00FB1B1F">
        <w:rPr>
          <w:lang w:val="en-GB"/>
        </w:rPr>
        <w:t xml:space="preserve"> (eds.), </w:t>
      </w:r>
      <w:r w:rsidRPr="00FB1B1F">
        <w:rPr>
          <w:u w:val="single"/>
          <w:lang w:val="en-GB"/>
        </w:rPr>
        <w:t>Perspectives on Punishment: The Contours of Control</w:t>
      </w:r>
      <w:r w:rsidRPr="00FB1B1F">
        <w:rPr>
          <w:lang w:val="en-GB"/>
        </w:rPr>
        <w:t>, Oxford, Clarendon Press, 2006, pp. 83-100.</w:t>
      </w:r>
    </w:p>
    <w:p w:rsidR="00C65528" w:rsidRDefault="00C65528" w:rsidP="00CA4215">
      <w:pPr>
        <w:spacing w:after="0" w:line="240" w:lineRule="auto"/>
      </w:pPr>
    </w:p>
    <w:p w:rsidR="00CA4215" w:rsidRPr="00CA4215" w:rsidRDefault="00CA4215" w:rsidP="00CA4215">
      <w:pPr>
        <w:spacing w:after="0" w:line="240" w:lineRule="auto"/>
      </w:pPr>
      <w:proofErr w:type="gramStart"/>
      <w:r w:rsidRPr="00CA4215">
        <w:t>2005</w:t>
      </w:r>
      <w:r w:rsidRPr="00CA4215">
        <w:tab/>
        <w:t>“Race as Civic Felony.”</w:t>
      </w:r>
      <w:proofErr w:type="gramEnd"/>
      <w:r w:rsidRPr="00CA4215">
        <w:t xml:space="preserve"> </w:t>
      </w:r>
      <w:r w:rsidRPr="00CA4215">
        <w:rPr>
          <w:u w:val="single"/>
        </w:rPr>
        <w:t>International Social Science Journal</w:t>
      </w:r>
      <w:r w:rsidRPr="00CA4215">
        <w:t xml:space="preserve"> 181 (</w:t>
      </w:r>
      <w:proofErr w:type="gramStart"/>
      <w:r w:rsidRPr="00CA4215">
        <w:t>Spring</w:t>
      </w:r>
      <w:proofErr w:type="gramEnd"/>
      <w:r w:rsidRPr="00CA4215">
        <w:t>): 127-142.</w:t>
      </w:r>
    </w:p>
    <w:p w:rsidR="00CA4215" w:rsidRDefault="00CA4215" w:rsidP="00CA4215">
      <w:pPr>
        <w:spacing w:after="0" w:line="240" w:lineRule="auto"/>
      </w:pPr>
    </w:p>
    <w:p w:rsidR="00CA4215" w:rsidRPr="00CA4215" w:rsidRDefault="00CA4215" w:rsidP="00CA4215">
      <w:pPr>
        <w:spacing w:after="0" w:line="240" w:lineRule="auto"/>
      </w:pPr>
      <w:r w:rsidRPr="00CA4215">
        <w:t>2001</w:t>
      </w:r>
      <w:r w:rsidRPr="00CA4215">
        <w:tab/>
        <w:t xml:space="preserve">“Deadly Symbiosis: When Ghetto and Prison Meet and Mesh.” </w:t>
      </w:r>
      <w:r w:rsidRPr="00CA4215">
        <w:rPr>
          <w:u w:val="single"/>
        </w:rPr>
        <w:t>Punishment &amp; Society</w:t>
      </w:r>
      <w:r w:rsidRPr="00CA4215">
        <w:t xml:space="preserve"> 3-1 (</w:t>
      </w:r>
      <w:proofErr w:type="gramStart"/>
      <w:r w:rsidRPr="00CA4215">
        <w:t>Winter</w:t>
      </w:r>
      <w:proofErr w:type="gramEnd"/>
      <w:r w:rsidRPr="00CA4215">
        <w:t>): 95-133.</w:t>
      </w:r>
    </w:p>
    <w:p w:rsidR="00CA4215" w:rsidRDefault="00CA4215" w:rsidP="00CA4215">
      <w:pPr>
        <w:spacing w:after="0" w:line="240" w:lineRule="auto"/>
      </w:pPr>
    </w:p>
    <w:p w:rsidR="00CA4215" w:rsidRPr="00CA4215" w:rsidRDefault="00CA4215" w:rsidP="00CA4215">
      <w:pPr>
        <w:spacing w:after="0" w:line="240" w:lineRule="auto"/>
      </w:pPr>
      <w:r w:rsidRPr="00CA4215">
        <w:t>2000</w:t>
      </w:r>
      <w:r w:rsidRPr="00CA4215">
        <w:tab/>
        <w:t xml:space="preserve">“The New ‘Peculiar Institution’: On the Prison as Surrogate Ghetto.” </w:t>
      </w:r>
      <w:r w:rsidRPr="00CA4215">
        <w:rPr>
          <w:u w:val="single"/>
        </w:rPr>
        <w:t>Theoretical Criminology</w:t>
      </w:r>
      <w:r w:rsidRPr="00CA4215">
        <w:t>, 4-3, Special issue on “Ne</w:t>
      </w:r>
      <w:r w:rsidR="00E33425">
        <w:t>w Social Studies of the Prison”</w:t>
      </w:r>
      <w:r w:rsidRPr="00CA4215">
        <w:t>: 377-389.</w:t>
      </w:r>
    </w:p>
    <w:p w:rsidR="00CA4215" w:rsidRDefault="00CA4215" w:rsidP="00CA4215">
      <w:pPr>
        <w:spacing w:after="0" w:line="240" w:lineRule="auto"/>
      </w:pPr>
    </w:p>
    <w:p w:rsidR="00CA4215" w:rsidRPr="004775F5" w:rsidRDefault="00CA4215" w:rsidP="00CA4215">
      <w:pPr>
        <w:spacing w:after="0" w:line="240" w:lineRule="auto"/>
        <w:rPr>
          <w:b/>
        </w:rPr>
      </w:pPr>
      <w:r w:rsidRPr="004775F5">
        <w:rPr>
          <w:b/>
        </w:rPr>
        <w:t xml:space="preserve">BIBLIOGRAPHIC POINTERS: KEY BOOKS TO </w:t>
      </w:r>
      <w:r w:rsidR="00045E8E">
        <w:rPr>
          <w:b/>
        </w:rPr>
        <w:t>LEARN MORE</w:t>
      </w:r>
    </w:p>
    <w:p w:rsidR="00A652F6" w:rsidRPr="00045E8E" w:rsidRDefault="00A652F6" w:rsidP="00CA4215">
      <w:pPr>
        <w:spacing w:after="0" w:line="240" w:lineRule="auto"/>
        <w:rPr>
          <w:i/>
        </w:rPr>
      </w:pPr>
      <w:r w:rsidRPr="00045E8E">
        <w:rPr>
          <w:i/>
        </w:rPr>
        <w:t>The major historical and comparative studies I rely upon and recommend, in the rough order I would read them to get the most of each</w:t>
      </w:r>
      <w:r w:rsidR="00045E8E">
        <w:rPr>
          <w:i/>
        </w:rPr>
        <w:t xml:space="preserve"> set</w:t>
      </w:r>
      <w:r w:rsidRPr="00045E8E">
        <w:rPr>
          <w:i/>
        </w:rPr>
        <w:t>.</w:t>
      </w:r>
    </w:p>
    <w:p w:rsidR="00A652F6" w:rsidRPr="00A652F6" w:rsidRDefault="00A652F6" w:rsidP="00CA4215">
      <w:pPr>
        <w:spacing w:after="0" w:line="240" w:lineRule="auto"/>
        <w:rPr>
          <w:b/>
        </w:rPr>
      </w:pPr>
    </w:p>
    <w:p w:rsidR="00CA4215" w:rsidRPr="004775F5" w:rsidRDefault="00CA4215" w:rsidP="00CA4215">
      <w:pPr>
        <w:spacing w:after="0" w:line="240" w:lineRule="auto"/>
      </w:pPr>
      <w:r w:rsidRPr="00431A8F">
        <w:rPr>
          <w:b/>
        </w:rPr>
        <w:t>* On slavery</w:t>
      </w:r>
      <w:r w:rsidR="004775F5">
        <w:rPr>
          <w:b/>
        </w:rPr>
        <w:t xml:space="preserve"> and its racialization in America</w:t>
      </w:r>
    </w:p>
    <w:p w:rsidR="00CA4215" w:rsidRDefault="00CA4215" w:rsidP="00CA4215">
      <w:pPr>
        <w:spacing w:after="0" w:line="240" w:lineRule="auto"/>
      </w:pPr>
    </w:p>
    <w:p w:rsidR="00FB1B1F" w:rsidRDefault="004775F5" w:rsidP="00CA4215">
      <w:pPr>
        <w:spacing w:after="0" w:line="240" w:lineRule="auto"/>
      </w:pPr>
      <w:r w:rsidRPr="004775F5">
        <w:t xml:space="preserve">Orlando Patterson, </w:t>
      </w:r>
      <w:r w:rsidRPr="004775F5">
        <w:rPr>
          <w:u w:val="single"/>
        </w:rPr>
        <w:t>Slavery and Social Death: A Comparative Study</w:t>
      </w:r>
      <w:r w:rsidRPr="004775F5">
        <w:t xml:space="preserve"> (Cambridge, MA: Harvard University Press, 1982</w:t>
      </w:r>
      <w:r>
        <w:t>).</w:t>
      </w:r>
    </w:p>
    <w:p w:rsidR="00A652F6" w:rsidRDefault="00A652F6" w:rsidP="00CA4215">
      <w:pPr>
        <w:spacing w:after="0" w:line="240" w:lineRule="auto"/>
      </w:pPr>
    </w:p>
    <w:p w:rsidR="00A652F6" w:rsidRDefault="00A652F6" w:rsidP="00CA4215">
      <w:pPr>
        <w:spacing w:after="0" w:line="240" w:lineRule="auto"/>
      </w:pPr>
      <w:r w:rsidRPr="00A652F6">
        <w:lastRenderedPageBreak/>
        <w:t xml:space="preserve">Peter </w:t>
      </w:r>
      <w:proofErr w:type="spellStart"/>
      <w:r w:rsidRPr="00A652F6">
        <w:t>Kolchin</w:t>
      </w:r>
      <w:proofErr w:type="spellEnd"/>
      <w:r w:rsidRPr="00A652F6">
        <w:t xml:space="preserve">, </w:t>
      </w:r>
      <w:r w:rsidRPr="00A652F6">
        <w:rPr>
          <w:u w:val="single"/>
        </w:rPr>
        <w:t>Unfree Labor: American Slavery and Russian Serfdom</w:t>
      </w:r>
      <w:r w:rsidRPr="00A652F6">
        <w:t xml:space="preserve"> (Cambridge, MA: The Belknap Press of </w:t>
      </w:r>
      <w:r>
        <w:t>Harvard University Press, 1987).</w:t>
      </w:r>
    </w:p>
    <w:p w:rsidR="00A652F6" w:rsidRDefault="00A652F6" w:rsidP="00CA4215">
      <w:pPr>
        <w:spacing w:after="0" w:line="240" w:lineRule="auto"/>
      </w:pPr>
    </w:p>
    <w:p w:rsidR="00045E8E" w:rsidRDefault="00045E8E" w:rsidP="00045E8E">
      <w:pPr>
        <w:spacing w:after="0" w:line="240" w:lineRule="auto"/>
      </w:pPr>
      <w:r w:rsidRPr="00A652F6">
        <w:t xml:space="preserve">George M. Fredrickson, </w:t>
      </w:r>
      <w:r w:rsidRPr="00A652F6">
        <w:rPr>
          <w:u w:val="single"/>
        </w:rPr>
        <w:t>White Supremacy: A Comparative Study in American and South African History</w:t>
      </w:r>
      <w:r w:rsidRPr="00A652F6">
        <w:t xml:space="preserve"> (Oxford:</w:t>
      </w:r>
      <w:r>
        <w:t xml:space="preserve"> Oxford University Press, 1981).</w:t>
      </w:r>
    </w:p>
    <w:p w:rsidR="00045E8E" w:rsidRDefault="00045E8E" w:rsidP="00CA4215">
      <w:pPr>
        <w:spacing w:after="0" w:line="240" w:lineRule="auto"/>
      </w:pPr>
    </w:p>
    <w:p w:rsidR="00A652F6" w:rsidRDefault="00A652F6" w:rsidP="00A652F6">
      <w:pPr>
        <w:spacing w:after="0" w:line="240" w:lineRule="auto"/>
      </w:pPr>
      <w:r w:rsidRPr="00A652F6">
        <w:t xml:space="preserve">Edmund S. Morgan, </w:t>
      </w:r>
      <w:r w:rsidRPr="00A652F6">
        <w:rPr>
          <w:u w:val="single"/>
        </w:rPr>
        <w:t>American Slavery, American Freedom: The Ordeal of Colonial Virginia</w:t>
      </w:r>
      <w:r w:rsidRPr="00A652F6">
        <w:t xml:space="preserve"> (New York: </w:t>
      </w:r>
      <w:r>
        <w:t>W.W. Norton, 1975).</w:t>
      </w:r>
    </w:p>
    <w:p w:rsidR="00A652F6" w:rsidRDefault="00A652F6" w:rsidP="00A652F6">
      <w:pPr>
        <w:spacing w:after="0" w:line="240" w:lineRule="auto"/>
      </w:pPr>
    </w:p>
    <w:p w:rsidR="00A652F6" w:rsidRDefault="00A652F6" w:rsidP="00CA4215">
      <w:pPr>
        <w:spacing w:after="0" w:line="240" w:lineRule="auto"/>
      </w:pPr>
      <w:r w:rsidRPr="00A652F6">
        <w:t xml:space="preserve">Ira Berlin, </w:t>
      </w:r>
      <w:r w:rsidRPr="00A652F6">
        <w:rPr>
          <w:u w:val="single"/>
        </w:rPr>
        <w:t>Many Thousands Gone: The First Two Centuries of Slavery in North America</w:t>
      </w:r>
      <w:r w:rsidRPr="00A652F6">
        <w:t xml:space="preserve"> (Cambridge, MA: </w:t>
      </w:r>
      <w:r>
        <w:t>Harvard University Press, 1998).</w:t>
      </w:r>
    </w:p>
    <w:p w:rsidR="00A652F6" w:rsidRDefault="00A652F6" w:rsidP="00CA4215">
      <w:pPr>
        <w:spacing w:after="0" w:line="240" w:lineRule="auto"/>
      </w:pPr>
    </w:p>
    <w:p w:rsidR="004775F5" w:rsidRDefault="004775F5" w:rsidP="00CA4215">
      <w:pPr>
        <w:spacing w:after="0" w:line="240" w:lineRule="auto"/>
      </w:pPr>
      <w:r>
        <w:rPr>
          <w:b/>
        </w:rPr>
        <w:t>* On “Jim Crow” as racial terrorism</w:t>
      </w:r>
    </w:p>
    <w:p w:rsidR="004775F5" w:rsidRDefault="004775F5" w:rsidP="00CA4215">
      <w:pPr>
        <w:spacing w:after="0" w:line="240" w:lineRule="auto"/>
      </w:pPr>
    </w:p>
    <w:p w:rsidR="00A652F6" w:rsidRDefault="00A652F6" w:rsidP="00A652F6">
      <w:pPr>
        <w:spacing w:after="0" w:line="240" w:lineRule="auto"/>
      </w:pPr>
      <w:r w:rsidRPr="004775F5">
        <w:t xml:space="preserve">Leon F. </w:t>
      </w:r>
      <w:proofErr w:type="spellStart"/>
      <w:r w:rsidRPr="004775F5">
        <w:t>Litwack</w:t>
      </w:r>
      <w:proofErr w:type="spellEnd"/>
      <w:r w:rsidRPr="004775F5">
        <w:t xml:space="preserve">, </w:t>
      </w:r>
      <w:r w:rsidRPr="004775F5">
        <w:rPr>
          <w:u w:val="single"/>
        </w:rPr>
        <w:t>Trouble in Mind: Black Southerners in the Age of Jim Crow</w:t>
      </w:r>
      <w:r w:rsidRPr="004775F5">
        <w:t xml:space="preserve"> (New York: Knopf, 1998)</w:t>
      </w:r>
      <w:r>
        <w:t>.</w:t>
      </w:r>
    </w:p>
    <w:p w:rsidR="00A652F6" w:rsidRDefault="00A652F6" w:rsidP="00A652F6">
      <w:pPr>
        <w:spacing w:after="0" w:line="240" w:lineRule="auto"/>
      </w:pPr>
    </w:p>
    <w:p w:rsidR="00045E8E" w:rsidRDefault="00045E8E" w:rsidP="00A652F6">
      <w:pPr>
        <w:spacing w:after="0" w:line="240" w:lineRule="auto"/>
      </w:pPr>
      <w:r w:rsidRPr="00045E8E">
        <w:t xml:space="preserve">Hortense </w:t>
      </w:r>
      <w:proofErr w:type="spellStart"/>
      <w:r w:rsidRPr="00045E8E">
        <w:t>Powdermaker</w:t>
      </w:r>
      <w:proofErr w:type="spellEnd"/>
      <w:r w:rsidRPr="00045E8E">
        <w:t xml:space="preserve">, </w:t>
      </w:r>
      <w:r w:rsidRPr="00045E8E">
        <w:rPr>
          <w:u w:val="single"/>
        </w:rPr>
        <w:t>After Freedom: A Cultural Study of the Deep South</w:t>
      </w:r>
      <w:r w:rsidRPr="00045E8E">
        <w:t>, Madison, WI: University of Wisconsin Press, [1939] 1993</w:t>
      </w:r>
      <w:r>
        <w:t>.</w:t>
      </w:r>
    </w:p>
    <w:p w:rsidR="00045E8E" w:rsidRDefault="00045E8E" w:rsidP="00A652F6">
      <w:pPr>
        <w:spacing w:after="0" w:line="240" w:lineRule="auto"/>
      </w:pPr>
    </w:p>
    <w:p w:rsidR="004775F5" w:rsidRDefault="004775F5" w:rsidP="00CA4215">
      <w:pPr>
        <w:spacing w:after="0" w:line="240" w:lineRule="auto"/>
      </w:pPr>
      <w:r w:rsidRPr="004775F5">
        <w:t xml:space="preserve">Neil R. McMillen, </w:t>
      </w:r>
      <w:r w:rsidRPr="004775F5">
        <w:rPr>
          <w:u w:val="single"/>
        </w:rPr>
        <w:t>Dark Journey: Black Mississippians in the Age of Jim Crow</w:t>
      </w:r>
      <w:r>
        <w:t xml:space="preserve"> (</w:t>
      </w:r>
      <w:r w:rsidRPr="004775F5">
        <w:t>Urbana, IL: Uni</w:t>
      </w:r>
      <w:r>
        <w:t>versity of Illinois Press, 1989).</w:t>
      </w:r>
    </w:p>
    <w:p w:rsidR="004775F5" w:rsidRDefault="004775F5" w:rsidP="00CA4215">
      <w:pPr>
        <w:spacing w:after="0" w:line="240" w:lineRule="auto"/>
      </w:pPr>
    </w:p>
    <w:p w:rsidR="004775F5" w:rsidRDefault="004775F5" w:rsidP="004775F5">
      <w:pPr>
        <w:spacing w:after="0" w:line="240" w:lineRule="auto"/>
      </w:pPr>
      <w:r>
        <w:t xml:space="preserve">David M. </w:t>
      </w:r>
      <w:proofErr w:type="spellStart"/>
      <w:r>
        <w:t>Oshinsky</w:t>
      </w:r>
      <w:proofErr w:type="spellEnd"/>
      <w:r>
        <w:t xml:space="preserve">, </w:t>
      </w:r>
      <w:r w:rsidRPr="004775F5">
        <w:rPr>
          <w:u w:val="single"/>
        </w:rPr>
        <w:t xml:space="preserve">Worse than Slavery: </w:t>
      </w:r>
      <w:proofErr w:type="spellStart"/>
      <w:r w:rsidRPr="004775F5">
        <w:rPr>
          <w:u w:val="single"/>
        </w:rPr>
        <w:t>Parchman</w:t>
      </w:r>
      <w:proofErr w:type="spellEnd"/>
      <w:r w:rsidRPr="004775F5">
        <w:rPr>
          <w:u w:val="single"/>
        </w:rPr>
        <w:t xml:space="preserve"> Farm and the Ordeal of Jim Crow Justice</w:t>
      </w:r>
      <w:r>
        <w:t xml:space="preserve"> (New York: Free Press, 1997)</w:t>
      </w:r>
    </w:p>
    <w:p w:rsidR="004775F5" w:rsidRDefault="004775F5" w:rsidP="004775F5">
      <w:pPr>
        <w:spacing w:after="0" w:line="240" w:lineRule="auto"/>
      </w:pPr>
    </w:p>
    <w:p w:rsidR="004775F5" w:rsidRDefault="004775F5" w:rsidP="00CA4215">
      <w:pPr>
        <w:spacing w:after="0" w:line="240" w:lineRule="auto"/>
      </w:pPr>
      <w:r w:rsidRPr="004775F5">
        <w:t xml:space="preserve">James Allen, </w:t>
      </w:r>
      <w:r w:rsidRPr="004775F5">
        <w:rPr>
          <w:u w:val="single"/>
        </w:rPr>
        <w:t>Without Sanctuary: Lynching Photography in America</w:t>
      </w:r>
      <w:r w:rsidRPr="004775F5">
        <w:t xml:space="preserve"> (Santa Fe, NM: Twin Palms Publishers, 2000)</w:t>
      </w:r>
      <w:r>
        <w:t xml:space="preserve"> and the web site WITHOUTSANCTUARY.ORG.</w:t>
      </w:r>
    </w:p>
    <w:p w:rsidR="004775F5" w:rsidRDefault="004775F5" w:rsidP="00CA4215">
      <w:pPr>
        <w:spacing w:after="0" w:line="240" w:lineRule="auto"/>
      </w:pPr>
    </w:p>
    <w:p w:rsidR="004775F5" w:rsidRDefault="00045E8E" w:rsidP="00CA4215">
      <w:pPr>
        <w:spacing w:after="0" w:line="240" w:lineRule="auto"/>
      </w:pPr>
      <w:r>
        <w:rPr>
          <w:b/>
        </w:rPr>
        <w:t>* On the black ghetto in America (the one and only)</w:t>
      </w:r>
    </w:p>
    <w:p w:rsidR="00045E8E" w:rsidRDefault="00045E8E" w:rsidP="00CA4215">
      <w:pPr>
        <w:spacing w:after="0" w:line="240" w:lineRule="auto"/>
      </w:pPr>
    </w:p>
    <w:p w:rsidR="00045E8E" w:rsidRDefault="00045E8E" w:rsidP="00CA4215">
      <w:pPr>
        <w:spacing w:after="0" w:line="240" w:lineRule="auto"/>
      </w:pPr>
      <w:r w:rsidRPr="00045E8E">
        <w:t xml:space="preserve">St. Clair Drake and Horace R. </w:t>
      </w:r>
      <w:proofErr w:type="spellStart"/>
      <w:r w:rsidRPr="00045E8E">
        <w:t>Cayton</w:t>
      </w:r>
      <w:proofErr w:type="spellEnd"/>
      <w:r w:rsidRPr="00045E8E">
        <w:t xml:space="preserve">, </w:t>
      </w:r>
      <w:r w:rsidRPr="00FC0F71">
        <w:rPr>
          <w:u w:val="single"/>
        </w:rPr>
        <w:t>Black Metropolis: A Study of Negro Life in a Northern City</w:t>
      </w:r>
      <w:r w:rsidRPr="00045E8E">
        <w:t xml:space="preserve"> (Chicago, IL: University</w:t>
      </w:r>
      <w:r>
        <w:t xml:space="preserve"> of Chicago Press, [1945] 1993.</w:t>
      </w:r>
      <w:r w:rsidR="00FC0F71">
        <w:t xml:space="preserve"> </w:t>
      </w:r>
    </w:p>
    <w:p w:rsidR="00045E8E" w:rsidRDefault="00045E8E" w:rsidP="00CA4215">
      <w:pPr>
        <w:spacing w:after="0" w:line="240" w:lineRule="auto"/>
      </w:pPr>
    </w:p>
    <w:p w:rsidR="00045E8E" w:rsidRDefault="00045E8E" w:rsidP="00CA4215">
      <w:pPr>
        <w:spacing w:after="0" w:line="240" w:lineRule="auto"/>
      </w:pPr>
      <w:r w:rsidRPr="00045E8E">
        <w:t xml:space="preserve">Thomas Lee Philpott, </w:t>
      </w:r>
      <w:proofErr w:type="gramStart"/>
      <w:r w:rsidRPr="00FC0F71">
        <w:rPr>
          <w:u w:val="single"/>
        </w:rPr>
        <w:t>The</w:t>
      </w:r>
      <w:proofErr w:type="gramEnd"/>
      <w:r w:rsidRPr="00FC0F71">
        <w:rPr>
          <w:u w:val="single"/>
        </w:rPr>
        <w:t xml:space="preserve"> Slum and the Ghetto: Neighborhood Deterioration and Middle-Class Reform, Chicago 1880-1930</w:t>
      </w:r>
      <w:r w:rsidRPr="00045E8E">
        <w:t xml:space="preserve"> (New York:</w:t>
      </w:r>
      <w:r>
        <w:t xml:space="preserve"> Oxford University Press, 1978).</w:t>
      </w:r>
    </w:p>
    <w:p w:rsidR="00045E8E" w:rsidRDefault="00045E8E" w:rsidP="00CA4215">
      <w:pPr>
        <w:spacing w:after="0" w:line="240" w:lineRule="auto"/>
      </w:pPr>
    </w:p>
    <w:p w:rsidR="004775F5" w:rsidRDefault="00045E8E" w:rsidP="00CA4215">
      <w:pPr>
        <w:spacing w:after="0" w:line="240" w:lineRule="auto"/>
      </w:pPr>
      <w:r w:rsidRPr="00045E8E">
        <w:t xml:space="preserve">Kenneth B. Clark, </w:t>
      </w:r>
      <w:r w:rsidRPr="00FC0F71">
        <w:rPr>
          <w:u w:val="single"/>
        </w:rPr>
        <w:t>Dark Ghetto: Dilemmas of Social Power</w:t>
      </w:r>
      <w:r w:rsidR="00FC0F71">
        <w:t xml:space="preserve"> (</w:t>
      </w:r>
      <w:r w:rsidRPr="00045E8E">
        <w:t>Amherst, MA: University of M</w:t>
      </w:r>
      <w:r>
        <w:t>assachusetts Press, [1965] 1989</w:t>
      </w:r>
      <w:r w:rsidR="00FC0F71">
        <w:t xml:space="preserve">). </w:t>
      </w:r>
      <w:r>
        <w:t xml:space="preserve">This is not about the ghetto but about the </w:t>
      </w:r>
      <w:proofErr w:type="spellStart"/>
      <w:r>
        <w:t>hyperghetto</w:t>
      </w:r>
      <w:proofErr w:type="spellEnd"/>
      <w:r w:rsidR="00E33425">
        <w:t>)</w:t>
      </w:r>
      <w:r w:rsidR="00FC0F71">
        <w:t>.</w:t>
      </w:r>
    </w:p>
    <w:p w:rsidR="00045E8E" w:rsidRDefault="00045E8E" w:rsidP="00CA4215">
      <w:pPr>
        <w:spacing w:after="0" w:line="240" w:lineRule="auto"/>
      </w:pPr>
    </w:p>
    <w:p w:rsidR="008B04E6" w:rsidRPr="004775F5" w:rsidRDefault="00FC0F71" w:rsidP="00FC0F71">
      <w:pPr>
        <w:spacing w:after="0" w:line="240" w:lineRule="auto"/>
      </w:pPr>
      <w:r>
        <w:t xml:space="preserve">Arnold R. Hirsch, </w:t>
      </w:r>
      <w:r w:rsidRPr="00FC0F71">
        <w:rPr>
          <w:u w:val="single"/>
        </w:rPr>
        <w:t>Making the Second Ghetto: Race and Housing in Chicago 1940-1960</w:t>
      </w:r>
      <w:r>
        <w:t xml:space="preserve"> (Cambridge: Cambridge University Press, 1983). New edition by University of Chicago Press, 1998, after they rejected the manuscript back in 1983 because it reveals the pivotal role of the University of Chicago in destroying the black neighborhoods surrounding its neighborhood of Hyde Park and initiating the policy of “urban renewal” that became a national model of “Negro removal.”’</w:t>
      </w:r>
    </w:p>
    <w:sectPr w:rsidR="008B04E6" w:rsidRPr="004775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71" w:rsidRDefault="005B2A71" w:rsidP="00FC0F71">
      <w:pPr>
        <w:spacing w:after="0" w:line="240" w:lineRule="auto"/>
      </w:pPr>
      <w:r>
        <w:separator/>
      </w:r>
    </w:p>
  </w:endnote>
  <w:endnote w:type="continuationSeparator" w:id="0">
    <w:p w:rsidR="005B2A71" w:rsidRDefault="005B2A71" w:rsidP="00FC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71" w:rsidRDefault="005B2A71" w:rsidP="00FC0F71">
      <w:pPr>
        <w:spacing w:after="0" w:line="240" w:lineRule="auto"/>
      </w:pPr>
      <w:r>
        <w:separator/>
      </w:r>
    </w:p>
  </w:footnote>
  <w:footnote w:type="continuationSeparator" w:id="0">
    <w:p w:rsidR="005B2A71" w:rsidRDefault="005B2A71" w:rsidP="00FC0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6694"/>
      <w:docPartObj>
        <w:docPartGallery w:val="Page Numbers (Top of Page)"/>
        <w:docPartUnique/>
      </w:docPartObj>
    </w:sdtPr>
    <w:sdtEndPr>
      <w:rPr>
        <w:noProof/>
      </w:rPr>
    </w:sdtEndPr>
    <w:sdtContent>
      <w:p w:rsidR="00FC0F71" w:rsidRDefault="00FC0F71">
        <w:pPr>
          <w:pStyle w:val="Header"/>
          <w:jc w:val="center"/>
        </w:pPr>
        <w:r>
          <w:fldChar w:fldCharType="begin"/>
        </w:r>
        <w:r>
          <w:instrText xml:space="preserve"> PAGE   \* MERGEFORMAT </w:instrText>
        </w:r>
        <w:r>
          <w:fldChar w:fldCharType="separate"/>
        </w:r>
        <w:r w:rsidR="00BE5956">
          <w:rPr>
            <w:noProof/>
          </w:rPr>
          <w:t>1</w:t>
        </w:r>
        <w:r>
          <w:rPr>
            <w:noProof/>
          </w:rPr>
          <w:fldChar w:fldCharType="end"/>
        </w:r>
      </w:p>
    </w:sdtContent>
  </w:sdt>
  <w:p w:rsidR="00FC0F71" w:rsidRDefault="00FC0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A04"/>
    <w:multiLevelType w:val="multilevel"/>
    <w:tmpl w:val="B426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15"/>
    <w:rsid w:val="00045E8E"/>
    <w:rsid w:val="002875DE"/>
    <w:rsid w:val="00431A8F"/>
    <w:rsid w:val="004775F5"/>
    <w:rsid w:val="00494BD2"/>
    <w:rsid w:val="005B2A71"/>
    <w:rsid w:val="008B04E6"/>
    <w:rsid w:val="00A652F6"/>
    <w:rsid w:val="00BE5956"/>
    <w:rsid w:val="00C3070B"/>
    <w:rsid w:val="00C51CE2"/>
    <w:rsid w:val="00C65528"/>
    <w:rsid w:val="00CA4215"/>
    <w:rsid w:val="00CC1EF1"/>
    <w:rsid w:val="00E33425"/>
    <w:rsid w:val="00F04910"/>
    <w:rsid w:val="00FB1B1F"/>
    <w:rsid w:val="00FC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215"/>
    <w:pPr>
      <w:ind w:left="720"/>
      <w:contextualSpacing/>
    </w:pPr>
  </w:style>
  <w:style w:type="paragraph" w:styleId="Header">
    <w:name w:val="header"/>
    <w:basedOn w:val="Normal"/>
    <w:link w:val="HeaderChar"/>
    <w:uiPriority w:val="99"/>
    <w:unhideWhenUsed/>
    <w:rsid w:val="00FC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F71"/>
  </w:style>
  <w:style w:type="paragraph" w:styleId="Footer">
    <w:name w:val="footer"/>
    <w:basedOn w:val="Normal"/>
    <w:link w:val="FooterChar"/>
    <w:uiPriority w:val="99"/>
    <w:unhideWhenUsed/>
    <w:rsid w:val="00FC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215"/>
    <w:pPr>
      <w:ind w:left="720"/>
      <w:contextualSpacing/>
    </w:pPr>
  </w:style>
  <w:style w:type="paragraph" w:styleId="Header">
    <w:name w:val="header"/>
    <w:basedOn w:val="Normal"/>
    <w:link w:val="HeaderChar"/>
    <w:uiPriority w:val="99"/>
    <w:unhideWhenUsed/>
    <w:rsid w:val="00FC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F71"/>
  </w:style>
  <w:style w:type="paragraph" w:styleId="Footer">
    <w:name w:val="footer"/>
    <w:basedOn w:val="Normal"/>
    <w:link w:val="FooterChar"/>
    <w:uiPriority w:val="99"/>
    <w:unhideWhenUsed/>
    <w:rsid w:val="00FC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9679">
      <w:bodyDiv w:val="1"/>
      <w:marLeft w:val="0"/>
      <w:marRight w:val="0"/>
      <w:marTop w:val="0"/>
      <w:marBottom w:val="0"/>
      <w:divBdr>
        <w:top w:val="none" w:sz="0" w:space="0" w:color="auto"/>
        <w:left w:val="none" w:sz="0" w:space="0" w:color="auto"/>
        <w:bottom w:val="none" w:sz="0" w:space="0" w:color="auto"/>
        <w:right w:val="none" w:sz="0" w:space="0" w:color="auto"/>
      </w:divBdr>
      <w:divsChild>
        <w:div w:id="1352336919">
          <w:marLeft w:val="0"/>
          <w:marRight w:val="0"/>
          <w:marTop w:val="0"/>
          <w:marBottom w:val="0"/>
          <w:divBdr>
            <w:top w:val="none" w:sz="0" w:space="0" w:color="auto"/>
            <w:left w:val="none" w:sz="0" w:space="0" w:color="auto"/>
            <w:bottom w:val="none" w:sz="0" w:space="0" w:color="auto"/>
            <w:right w:val="none" w:sz="0" w:space="0" w:color="auto"/>
          </w:divBdr>
          <w:divsChild>
            <w:div w:id="13522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7406">
      <w:bodyDiv w:val="1"/>
      <w:marLeft w:val="0"/>
      <w:marRight w:val="0"/>
      <w:marTop w:val="0"/>
      <w:marBottom w:val="0"/>
      <w:divBdr>
        <w:top w:val="none" w:sz="0" w:space="0" w:color="auto"/>
        <w:left w:val="none" w:sz="0" w:space="0" w:color="auto"/>
        <w:bottom w:val="none" w:sz="0" w:space="0" w:color="auto"/>
        <w:right w:val="none" w:sz="0" w:space="0" w:color="auto"/>
      </w:divBdr>
      <w:divsChild>
        <w:div w:id="741752135">
          <w:marLeft w:val="0"/>
          <w:marRight w:val="0"/>
          <w:marTop w:val="0"/>
          <w:marBottom w:val="0"/>
          <w:divBdr>
            <w:top w:val="none" w:sz="0" w:space="0" w:color="auto"/>
            <w:left w:val="none" w:sz="0" w:space="0" w:color="auto"/>
            <w:bottom w:val="none" w:sz="0" w:space="0" w:color="auto"/>
            <w:right w:val="none" w:sz="0" w:space="0" w:color="auto"/>
          </w:divBdr>
          <w:divsChild>
            <w:div w:id="9475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Loic</dc:creator>
  <cp:lastModifiedBy>Karin Haack</cp:lastModifiedBy>
  <cp:revision>2</cp:revision>
  <dcterms:created xsi:type="dcterms:W3CDTF">2016-11-21T11:27:00Z</dcterms:created>
  <dcterms:modified xsi:type="dcterms:W3CDTF">2016-11-21T11:27:00Z</dcterms:modified>
</cp:coreProperties>
</file>